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F7A1B" w14:textId="25A7BCA2" w:rsidR="003E4D87" w:rsidRPr="00F950C9" w:rsidRDefault="003E4D87" w:rsidP="0062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Times New Roman"/>
          <w:b/>
          <w:sz w:val="28"/>
          <w:szCs w:val="28"/>
        </w:rPr>
      </w:pPr>
      <w:bookmarkStart w:id="0" w:name="_GoBack"/>
      <w:r w:rsidRPr="006208CF">
        <w:rPr>
          <w:rFonts w:ascii="Cambria" w:hAnsi="Cambria" w:cs="Times New Roman"/>
          <w:b/>
          <w:color w:val="2E74B5" w:themeColor="accent1" w:themeShade="BF"/>
          <w:sz w:val="28"/>
          <w:szCs w:val="28"/>
        </w:rPr>
        <w:t>Architecture et patrimoines : nouveaux risques, nouvelles réponses</w:t>
      </w:r>
    </w:p>
    <w:bookmarkEnd w:id="0"/>
    <w:p w14:paraId="759C4C06" w14:textId="451CE408" w:rsidR="003E4D87" w:rsidRDefault="00433BC8" w:rsidP="0062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MS Mincho" w:hAnsi="Cambria" w:cs="Times New Roman"/>
          <w:color w:val="5B9BD5" w:themeColor="accent1"/>
          <w:lang w:eastAsia="fr-FR"/>
        </w:rPr>
      </w:pPr>
      <w:r>
        <w:rPr>
          <w:rFonts w:ascii="Cambria" w:eastAsia="MS Mincho" w:hAnsi="Cambria" w:cs="Times New Roman"/>
          <w:color w:val="5B9BD5" w:themeColor="accent1"/>
          <w:lang w:eastAsia="fr-FR"/>
        </w:rPr>
        <w:t>3 et 4 mars 2021</w:t>
      </w:r>
    </w:p>
    <w:p w14:paraId="0064E4F2" w14:textId="6ADEA2D6" w:rsidR="00433BC8" w:rsidRPr="006208CF" w:rsidRDefault="00BD080D" w:rsidP="00620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MS Mincho" w:hAnsi="Cambria" w:cs="Times New Roman"/>
          <w:color w:val="5B9BD5" w:themeColor="accent1"/>
          <w:lang w:eastAsia="fr-FR"/>
        </w:rPr>
      </w:pPr>
      <w:r>
        <w:rPr>
          <w:rFonts w:ascii="Cambria" w:eastAsia="MS Mincho" w:hAnsi="Cambria" w:cs="Times New Roman"/>
          <w:color w:val="5B9BD5" w:themeColor="accent1"/>
          <w:lang w:eastAsia="fr-FR"/>
        </w:rPr>
        <w:t>En ligne</w:t>
      </w:r>
    </w:p>
    <w:p w14:paraId="42E482C2" w14:textId="724A7C61" w:rsidR="003E4D87" w:rsidRPr="00495F4B" w:rsidRDefault="003E4D87" w:rsidP="006208CF">
      <w:pPr>
        <w:spacing w:before="240"/>
        <w:jc w:val="center"/>
        <w:rPr>
          <w:rFonts w:ascii="Cambria" w:hAnsi="Cambria" w:cs="Times New Roman"/>
          <w:b/>
          <w:sz w:val="24"/>
          <w:szCs w:val="24"/>
        </w:rPr>
      </w:pPr>
      <w:r w:rsidRPr="00495F4B">
        <w:rPr>
          <w:rFonts w:ascii="Cambria" w:hAnsi="Cambria" w:cs="Times New Roman"/>
          <w:b/>
          <w:sz w:val="24"/>
          <w:szCs w:val="24"/>
        </w:rPr>
        <w:t>Programme</w:t>
      </w:r>
    </w:p>
    <w:p w14:paraId="537915D5" w14:textId="77777777" w:rsidR="003E4D87" w:rsidRPr="00495F4B" w:rsidRDefault="003E4D87" w:rsidP="003E4D87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67475F8C" w14:textId="2920A756" w:rsidR="006033C7" w:rsidRPr="00495F4B" w:rsidRDefault="00BD080D" w:rsidP="00352C4C">
      <w:pPr>
        <w:rPr>
          <w:rFonts w:ascii="Cambria" w:hAnsi="Cambria" w:cs="Times New Roman"/>
          <w:b/>
          <w:color w:val="5B9BD5" w:themeColor="accent1"/>
          <w:sz w:val="24"/>
          <w:szCs w:val="24"/>
        </w:rPr>
      </w:pPr>
      <w:r>
        <w:rPr>
          <w:rFonts w:ascii="Cambria" w:hAnsi="Cambria" w:cs="Times New Roman"/>
          <w:b/>
          <w:color w:val="5B9BD5" w:themeColor="accent1"/>
          <w:sz w:val="24"/>
          <w:szCs w:val="24"/>
        </w:rPr>
        <w:t>Mercredi 3 mars 2021</w:t>
      </w:r>
    </w:p>
    <w:p w14:paraId="38296F87" w14:textId="77777777" w:rsidR="00FF2D9B" w:rsidRPr="00495F4B" w:rsidRDefault="00FF2D9B" w:rsidP="006033C7">
      <w:pPr>
        <w:spacing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495F4B">
        <w:rPr>
          <w:rFonts w:ascii="Cambria" w:hAnsi="Cambria" w:cs="Times New Roman"/>
          <w:color w:val="767171" w:themeColor="background2" w:themeShade="80"/>
          <w:sz w:val="24"/>
          <w:szCs w:val="24"/>
        </w:rPr>
        <w:t>9h</w:t>
      </w:r>
      <w:r w:rsidR="00251FA3" w:rsidRPr="00495F4B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 </w:t>
      </w:r>
      <w:r w:rsidR="00352C4C" w:rsidRPr="00495F4B">
        <w:rPr>
          <w:rFonts w:ascii="Cambria" w:hAnsi="Cambria" w:cs="Times New Roman"/>
          <w:color w:val="767171" w:themeColor="background2" w:themeShade="80"/>
          <w:sz w:val="24"/>
          <w:szCs w:val="24"/>
        </w:rPr>
        <w:t>/</w:t>
      </w:r>
      <w:r w:rsidR="00251FA3" w:rsidRPr="00495F4B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 9h45</w:t>
      </w:r>
    </w:p>
    <w:p w14:paraId="5D0E18A5" w14:textId="77777777" w:rsidR="006033C7" w:rsidRPr="00495F4B" w:rsidRDefault="006033C7" w:rsidP="006033C7">
      <w:pPr>
        <w:spacing w:after="0"/>
        <w:rPr>
          <w:rFonts w:ascii="Cambria" w:hAnsi="Cambria" w:cs="Times New Roman"/>
          <w:sz w:val="24"/>
          <w:szCs w:val="24"/>
        </w:rPr>
      </w:pPr>
      <w:r w:rsidRPr="00495F4B">
        <w:rPr>
          <w:rFonts w:ascii="Cambria" w:hAnsi="Cambria" w:cs="Times New Roman"/>
          <w:sz w:val="24"/>
          <w:szCs w:val="24"/>
        </w:rPr>
        <w:t>Interventi</w:t>
      </w:r>
      <w:r w:rsidR="00FF2D9B" w:rsidRPr="00495F4B">
        <w:rPr>
          <w:rFonts w:ascii="Cambria" w:hAnsi="Cambria" w:cs="Times New Roman"/>
          <w:sz w:val="24"/>
          <w:szCs w:val="24"/>
        </w:rPr>
        <w:t>on de Madame</w:t>
      </w:r>
      <w:r w:rsidR="00C55B7F" w:rsidRPr="00495F4B">
        <w:rPr>
          <w:rFonts w:ascii="Cambria" w:hAnsi="Cambria" w:cs="Times New Roman"/>
          <w:sz w:val="24"/>
          <w:szCs w:val="24"/>
        </w:rPr>
        <w:t xml:space="preserve"> </w:t>
      </w:r>
      <w:r w:rsidR="00EC0163">
        <w:rPr>
          <w:rFonts w:ascii="Cambria" w:hAnsi="Cambria" w:cs="Times New Roman"/>
          <w:b/>
          <w:sz w:val="24"/>
          <w:szCs w:val="24"/>
        </w:rPr>
        <w:t>Rosely</w:t>
      </w:r>
      <w:r w:rsidR="00C55B7F" w:rsidRPr="00495F4B">
        <w:rPr>
          <w:rFonts w:ascii="Cambria" w:hAnsi="Cambria" w:cs="Times New Roman"/>
          <w:b/>
          <w:sz w:val="24"/>
          <w:szCs w:val="24"/>
        </w:rPr>
        <w:t>ne BACHELOT</w:t>
      </w:r>
      <w:r w:rsidR="00C55B7F" w:rsidRPr="00495F4B">
        <w:rPr>
          <w:rFonts w:ascii="Cambria" w:hAnsi="Cambria" w:cs="Times New Roman"/>
          <w:sz w:val="24"/>
          <w:szCs w:val="24"/>
        </w:rPr>
        <w:t xml:space="preserve">, </w:t>
      </w:r>
      <w:r w:rsidR="00FF2D9B" w:rsidRPr="00495F4B">
        <w:rPr>
          <w:rFonts w:ascii="Cambria" w:hAnsi="Cambria" w:cs="Times New Roman"/>
          <w:sz w:val="24"/>
          <w:szCs w:val="24"/>
        </w:rPr>
        <w:t>Ministre</w:t>
      </w:r>
      <w:r w:rsidR="00C55B7F" w:rsidRPr="00495F4B">
        <w:rPr>
          <w:rFonts w:ascii="Cambria" w:hAnsi="Cambria" w:cs="Times New Roman"/>
          <w:sz w:val="24"/>
          <w:szCs w:val="24"/>
        </w:rPr>
        <w:t xml:space="preserve"> de la Culture</w:t>
      </w:r>
    </w:p>
    <w:p w14:paraId="00D46A95" w14:textId="77777777" w:rsidR="00C51936" w:rsidRPr="00C51936" w:rsidRDefault="00B20DB5" w:rsidP="006033C7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Introduction, </w:t>
      </w:r>
      <w:r w:rsidRPr="00B20DB5">
        <w:rPr>
          <w:rFonts w:ascii="Cambria" w:hAnsi="Cambria" w:cs="Times New Roman"/>
          <w:b/>
          <w:sz w:val="24"/>
          <w:szCs w:val="24"/>
        </w:rPr>
        <w:t>Pascal LIEVAUX</w:t>
      </w:r>
      <w:r>
        <w:rPr>
          <w:rFonts w:ascii="Cambria" w:hAnsi="Cambria" w:cs="Times New Roman"/>
          <w:sz w:val="24"/>
          <w:szCs w:val="24"/>
        </w:rPr>
        <w:t>, Direction générale des patrimoines</w:t>
      </w:r>
    </w:p>
    <w:p w14:paraId="7009742C" w14:textId="6AB3F0EA" w:rsidR="00FF2D9B" w:rsidRPr="00495F4B" w:rsidRDefault="006033C7" w:rsidP="006033C7">
      <w:pPr>
        <w:spacing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495F4B">
        <w:rPr>
          <w:rFonts w:ascii="Cambria" w:hAnsi="Cambria" w:cs="Times New Roman"/>
          <w:color w:val="767171" w:themeColor="background2" w:themeShade="80"/>
          <w:sz w:val="24"/>
          <w:szCs w:val="24"/>
        </w:rPr>
        <w:t>9h45</w:t>
      </w:r>
      <w:r w:rsidR="00352C4C" w:rsidRPr="00495F4B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 / </w:t>
      </w:r>
      <w:r w:rsidR="00251FA3" w:rsidRPr="00495F4B">
        <w:rPr>
          <w:rFonts w:ascii="Cambria" w:hAnsi="Cambria" w:cs="Times New Roman"/>
          <w:color w:val="767171" w:themeColor="background2" w:themeShade="80"/>
          <w:sz w:val="24"/>
          <w:szCs w:val="24"/>
        </w:rPr>
        <w:t>10h</w:t>
      </w:r>
      <w:r w:rsidR="00AF63C5">
        <w:rPr>
          <w:rFonts w:ascii="Cambria" w:hAnsi="Cambria" w:cs="Times New Roman"/>
          <w:color w:val="767171" w:themeColor="background2" w:themeShade="80"/>
          <w:sz w:val="24"/>
          <w:szCs w:val="24"/>
        </w:rPr>
        <w:t>1</w:t>
      </w:r>
      <w:r w:rsidR="00251FA3" w:rsidRPr="00495F4B">
        <w:rPr>
          <w:rFonts w:ascii="Cambria" w:hAnsi="Cambria" w:cs="Times New Roman"/>
          <w:color w:val="767171" w:themeColor="background2" w:themeShade="80"/>
          <w:sz w:val="24"/>
          <w:szCs w:val="24"/>
        </w:rPr>
        <w:t>5</w:t>
      </w:r>
    </w:p>
    <w:p w14:paraId="35BAB5F8" w14:textId="77777777" w:rsidR="00C51936" w:rsidRPr="00C51936" w:rsidRDefault="006033C7" w:rsidP="00C5193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5F4B">
        <w:rPr>
          <w:rFonts w:ascii="Cambria" w:hAnsi="Cambria" w:cs="Times New Roman"/>
          <w:sz w:val="24"/>
          <w:szCs w:val="24"/>
        </w:rPr>
        <w:t>Intervention</w:t>
      </w:r>
      <w:r w:rsidR="00C55B7F" w:rsidRPr="00495F4B">
        <w:rPr>
          <w:rFonts w:ascii="Cambria" w:hAnsi="Cambria" w:cs="Times New Roman"/>
          <w:sz w:val="24"/>
          <w:szCs w:val="24"/>
        </w:rPr>
        <w:t xml:space="preserve"> liminaire</w:t>
      </w:r>
      <w:r w:rsidRPr="00495F4B">
        <w:rPr>
          <w:rFonts w:ascii="Cambria" w:hAnsi="Cambria" w:cs="Times New Roman"/>
          <w:sz w:val="24"/>
          <w:szCs w:val="24"/>
        </w:rPr>
        <w:t xml:space="preserve"> </w:t>
      </w:r>
      <w:r w:rsidR="003F658B" w:rsidRPr="00495F4B">
        <w:rPr>
          <w:rFonts w:ascii="Cambria" w:hAnsi="Cambria" w:cs="Times New Roman"/>
          <w:sz w:val="24"/>
          <w:szCs w:val="24"/>
        </w:rPr>
        <w:t xml:space="preserve">de Monsieur </w:t>
      </w:r>
      <w:r w:rsidR="003F658B" w:rsidRPr="00495F4B">
        <w:rPr>
          <w:rFonts w:ascii="Cambria" w:hAnsi="Cambria" w:cs="Times New Roman"/>
          <w:b/>
          <w:sz w:val="24"/>
          <w:szCs w:val="24"/>
        </w:rPr>
        <w:t>Mounir BOUCHENAKI</w:t>
      </w:r>
      <w:r w:rsidR="00185F4C" w:rsidRPr="00495F4B">
        <w:rPr>
          <w:rFonts w:ascii="Cambria" w:hAnsi="Cambria" w:cs="Times New Roman"/>
          <w:b/>
          <w:sz w:val="24"/>
          <w:szCs w:val="24"/>
        </w:rPr>
        <w:t xml:space="preserve">, </w:t>
      </w:r>
      <w:r w:rsidR="00C51936" w:rsidRPr="00C51936">
        <w:rPr>
          <w:rFonts w:ascii="Cambria" w:eastAsia="Times New Roman" w:hAnsi="Cambria" w:cs="Calibri"/>
          <w:sz w:val="24"/>
          <w:szCs w:val="24"/>
          <w:lang w:eastAsia="fr-FR"/>
        </w:rPr>
        <w:t>Expert UNESCO</w:t>
      </w:r>
    </w:p>
    <w:p w14:paraId="56E3C562" w14:textId="7EA83EBA" w:rsidR="00C51936" w:rsidRPr="00AF63C5" w:rsidRDefault="00AF63C5" w:rsidP="00C51936">
      <w:pPr>
        <w:spacing w:after="0" w:line="240" w:lineRule="auto"/>
        <w:rPr>
          <w:rFonts w:ascii="Cambria" w:eastAsia="Times New Roman" w:hAnsi="Cambria" w:cs="Times New Roman"/>
          <w:color w:val="767171" w:themeColor="background2" w:themeShade="80"/>
          <w:sz w:val="24"/>
          <w:szCs w:val="24"/>
          <w:lang w:eastAsia="fr-FR"/>
        </w:rPr>
      </w:pPr>
      <w:r w:rsidRPr="00AF63C5">
        <w:rPr>
          <w:rFonts w:ascii="Cambria" w:eastAsia="Times New Roman" w:hAnsi="Cambria" w:cs="Calibri"/>
          <w:color w:val="767171" w:themeColor="background2" w:themeShade="80"/>
          <w:sz w:val="24"/>
          <w:szCs w:val="24"/>
          <w:lang w:eastAsia="fr-FR"/>
        </w:rPr>
        <w:t>10h15 / 10h45 Pause</w:t>
      </w:r>
    </w:p>
    <w:p w14:paraId="7B1815B8" w14:textId="77777777" w:rsidR="006033C7" w:rsidRPr="00495F4B" w:rsidRDefault="006033C7" w:rsidP="00AF63C5">
      <w:pPr>
        <w:spacing w:before="240" w:after="0"/>
        <w:rPr>
          <w:rFonts w:ascii="Cambria" w:hAnsi="Cambria" w:cs="Times New Roman"/>
          <w:b/>
          <w:sz w:val="24"/>
          <w:szCs w:val="24"/>
          <w:u w:val="single"/>
        </w:rPr>
      </w:pPr>
    </w:p>
    <w:p w14:paraId="66061ADE" w14:textId="77777777" w:rsidR="00251FA3" w:rsidRPr="00495F4B" w:rsidRDefault="006033C7" w:rsidP="00352C4C">
      <w:pPr>
        <w:spacing w:after="0"/>
        <w:rPr>
          <w:rFonts w:ascii="Cambria" w:hAnsi="Cambria" w:cs="Times New Roman"/>
          <w:b/>
          <w:color w:val="5B9BD5" w:themeColor="accent1"/>
          <w:sz w:val="28"/>
          <w:szCs w:val="28"/>
        </w:rPr>
      </w:pPr>
      <w:r w:rsidRPr="00495F4B">
        <w:rPr>
          <w:rFonts w:ascii="Cambria" w:hAnsi="Cambria" w:cs="Times New Roman"/>
          <w:b/>
          <w:color w:val="5B9BD5" w:themeColor="accent1"/>
          <w:sz w:val="28"/>
          <w:szCs w:val="28"/>
        </w:rPr>
        <w:t>A</w:t>
      </w:r>
      <w:r w:rsidR="00251FA3" w:rsidRPr="00495F4B">
        <w:rPr>
          <w:rFonts w:ascii="Cambria" w:hAnsi="Cambria" w:cs="Times New Roman"/>
          <w:b/>
          <w:color w:val="5B9BD5" w:themeColor="accent1"/>
          <w:sz w:val="28"/>
          <w:szCs w:val="28"/>
        </w:rPr>
        <w:t>xe</w:t>
      </w:r>
      <w:r w:rsidRPr="00495F4B">
        <w:rPr>
          <w:rFonts w:ascii="Cambria" w:hAnsi="Cambria" w:cs="Times New Roman"/>
          <w:b/>
          <w:color w:val="5B9BD5" w:themeColor="accent1"/>
          <w:sz w:val="28"/>
          <w:szCs w:val="28"/>
        </w:rPr>
        <w:t xml:space="preserve"> 1</w:t>
      </w:r>
    </w:p>
    <w:p w14:paraId="1341AD90" w14:textId="77777777" w:rsidR="006033C7" w:rsidRPr="00495F4B" w:rsidRDefault="003701B2" w:rsidP="00251FA3">
      <w:pPr>
        <w:spacing w:after="0"/>
        <w:jc w:val="center"/>
        <w:rPr>
          <w:rFonts w:ascii="Cambria" w:hAnsi="Cambria" w:cs="Times New Roman"/>
          <w:b/>
          <w:color w:val="5B9BD5" w:themeColor="accent1"/>
          <w:sz w:val="36"/>
          <w:szCs w:val="36"/>
        </w:rPr>
      </w:pPr>
      <w:r w:rsidRPr="00495F4B">
        <w:rPr>
          <w:rFonts w:ascii="Cambria" w:hAnsi="Cambria" w:cs="Times New Roman"/>
          <w:b/>
          <w:color w:val="5B9BD5" w:themeColor="accent1"/>
          <w:sz w:val="36"/>
          <w:szCs w:val="36"/>
        </w:rPr>
        <w:t>A</w:t>
      </w:r>
      <w:r w:rsidR="0094240A" w:rsidRPr="00495F4B">
        <w:rPr>
          <w:rFonts w:ascii="Cambria" w:hAnsi="Cambria" w:cs="Times New Roman"/>
          <w:b/>
          <w:color w:val="5B9BD5" w:themeColor="accent1"/>
          <w:sz w:val="36"/>
          <w:szCs w:val="36"/>
        </w:rPr>
        <w:t>NTICIPER, ADAPTER</w:t>
      </w:r>
    </w:p>
    <w:p w14:paraId="59AC2AE7" w14:textId="77777777" w:rsidR="00251FA3" w:rsidRPr="00495F4B" w:rsidRDefault="00251FA3" w:rsidP="00251FA3">
      <w:pPr>
        <w:spacing w:after="0"/>
        <w:jc w:val="center"/>
        <w:rPr>
          <w:rFonts w:ascii="Cambria" w:hAnsi="Cambria" w:cs="Times New Roman"/>
          <w:b/>
          <w:color w:val="5B9BD5" w:themeColor="accent1"/>
          <w:sz w:val="28"/>
          <w:szCs w:val="28"/>
        </w:rPr>
      </w:pPr>
    </w:p>
    <w:p w14:paraId="3CF6C599" w14:textId="77777777" w:rsidR="0094240A" w:rsidRPr="00495F4B" w:rsidRDefault="0094240A" w:rsidP="00334C6A">
      <w:pPr>
        <w:spacing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</w:p>
    <w:p w14:paraId="620744B7" w14:textId="10501B1A" w:rsidR="00251FA3" w:rsidRPr="00AF63C5" w:rsidRDefault="00251FA3" w:rsidP="00334C6A">
      <w:pPr>
        <w:spacing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AF63C5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10h45 </w:t>
      </w:r>
      <w:r w:rsidR="00352C4C" w:rsidRPr="00AF63C5">
        <w:rPr>
          <w:rFonts w:ascii="Cambria" w:hAnsi="Cambria" w:cs="Times New Roman"/>
          <w:color w:val="767171" w:themeColor="background2" w:themeShade="80"/>
          <w:sz w:val="24"/>
          <w:szCs w:val="24"/>
        </w:rPr>
        <w:t>/</w:t>
      </w:r>
      <w:r w:rsidRPr="00AF63C5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 11h</w:t>
      </w:r>
      <w:r w:rsidR="00AF63C5" w:rsidRPr="00AF63C5">
        <w:rPr>
          <w:rFonts w:ascii="Cambria" w:hAnsi="Cambria" w:cs="Times New Roman"/>
          <w:color w:val="767171" w:themeColor="background2" w:themeShade="80"/>
          <w:sz w:val="24"/>
          <w:szCs w:val="24"/>
        </w:rPr>
        <w:t>4</w:t>
      </w:r>
      <w:r w:rsidRPr="00AF63C5">
        <w:rPr>
          <w:rFonts w:ascii="Cambria" w:hAnsi="Cambria" w:cs="Times New Roman"/>
          <w:color w:val="767171" w:themeColor="background2" w:themeShade="80"/>
          <w:sz w:val="24"/>
          <w:szCs w:val="24"/>
        </w:rPr>
        <w:t>0</w:t>
      </w:r>
    </w:p>
    <w:p w14:paraId="4BE3FAEB" w14:textId="77777777" w:rsidR="00334C6A" w:rsidRPr="00495F4B" w:rsidRDefault="005920B5" w:rsidP="00185F4C">
      <w:pPr>
        <w:rPr>
          <w:rFonts w:ascii="Cambria" w:hAnsi="Cambria" w:cs="Times New Roman"/>
          <w:sz w:val="24"/>
          <w:szCs w:val="24"/>
        </w:rPr>
      </w:pPr>
      <w:r w:rsidRPr="00495F4B">
        <w:rPr>
          <w:rFonts w:ascii="Cambria" w:hAnsi="Cambria" w:cs="Times New Roman"/>
          <w:sz w:val="24"/>
          <w:szCs w:val="24"/>
        </w:rPr>
        <w:t xml:space="preserve">Présidence de session : </w:t>
      </w:r>
      <w:r w:rsidR="00B20DB5">
        <w:rPr>
          <w:rFonts w:ascii="Cambria" w:hAnsi="Cambria" w:cs="Times New Roman"/>
          <w:sz w:val="24"/>
          <w:szCs w:val="24"/>
        </w:rPr>
        <w:t>Aurélie COUSI, S</w:t>
      </w:r>
      <w:r w:rsidR="003E02A9" w:rsidRPr="00495F4B">
        <w:rPr>
          <w:rFonts w:ascii="Cambria" w:hAnsi="Cambria" w:cs="Times New Roman"/>
          <w:sz w:val="24"/>
          <w:szCs w:val="24"/>
        </w:rPr>
        <w:t>ervice de l’architecture</w:t>
      </w:r>
    </w:p>
    <w:p w14:paraId="0B03F063" w14:textId="77777777" w:rsidR="00352C4C" w:rsidRPr="00495F4B" w:rsidRDefault="006033C7" w:rsidP="003E4D87">
      <w:pPr>
        <w:pStyle w:val="NormalWeb"/>
        <w:spacing w:before="0" w:beforeAutospacing="0" w:after="0" w:line="240" w:lineRule="auto"/>
        <w:rPr>
          <w:rFonts w:ascii="Cambria" w:hAnsi="Cambria"/>
        </w:rPr>
      </w:pPr>
      <w:r w:rsidRPr="00495F4B">
        <w:rPr>
          <w:rFonts w:ascii="Cambria" w:hAnsi="Cambria"/>
        </w:rPr>
        <w:t xml:space="preserve">Cédric AVENIER, </w:t>
      </w:r>
      <w:r w:rsidR="000D4D29" w:rsidRPr="00495F4B">
        <w:rPr>
          <w:rFonts w:ascii="Cambria" w:hAnsi="Cambria"/>
        </w:rPr>
        <w:t xml:space="preserve">Laboratoire AE&amp;CC, ENSA </w:t>
      </w:r>
      <w:r w:rsidRPr="00495F4B">
        <w:rPr>
          <w:rFonts w:ascii="Cambria" w:hAnsi="Cambria"/>
        </w:rPr>
        <w:t>Grenoble</w:t>
      </w:r>
    </w:p>
    <w:p w14:paraId="3129B0D3" w14:textId="77777777" w:rsidR="003E4D87" w:rsidRPr="00B20DB5" w:rsidRDefault="003E4D87" w:rsidP="003E4D87">
      <w:pPr>
        <w:pStyle w:val="NormalWeb"/>
        <w:spacing w:before="0" w:beforeAutospacing="0" w:after="0" w:line="240" w:lineRule="auto"/>
        <w:rPr>
          <w:rFonts w:ascii="Cambria" w:hAnsi="Cambria"/>
          <w:b/>
          <w:i/>
          <w:iCs/>
          <w:sz w:val="22"/>
          <w:szCs w:val="22"/>
        </w:rPr>
      </w:pPr>
      <w:r w:rsidRPr="00B20DB5">
        <w:rPr>
          <w:rFonts w:ascii="Cambria" w:hAnsi="Cambria"/>
          <w:b/>
          <w:i/>
          <w:iCs/>
          <w:sz w:val="22"/>
          <w:szCs w:val="22"/>
        </w:rPr>
        <w:t>L’architecture moderne défigurée. L’habitat collectif cumule les inconvénients en matière de travaux. </w:t>
      </w:r>
    </w:p>
    <w:p w14:paraId="27716499" w14:textId="77777777" w:rsidR="006033C7" w:rsidRPr="00495F4B" w:rsidRDefault="006033C7" w:rsidP="006033C7">
      <w:pPr>
        <w:pStyle w:val="NormalWeb"/>
        <w:spacing w:after="0" w:line="240" w:lineRule="auto"/>
        <w:rPr>
          <w:rFonts w:ascii="Cambria" w:hAnsi="Cambria"/>
        </w:rPr>
      </w:pPr>
      <w:r w:rsidRPr="00495F4B">
        <w:rPr>
          <w:rFonts w:ascii="Cambria" w:hAnsi="Cambria"/>
        </w:rPr>
        <w:t>Flora GRESSIER-SOUDAN, Paris 1 Panthéon-Sorbonne.</w:t>
      </w:r>
    </w:p>
    <w:p w14:paraId="442D022C" w14:textId="77777777" w:rsidR="006033C7" w:rsidRPr="00495F4B" w:rsidRDefault="006033C7" w:rsidP="00185F4C">
      <w:pPr>
        <w:rPr>
          <w:rFonts w:ascii="Cambria" w:hAnsi="Cambria" w:cs="Times New Roman"/>
          <w:b/>
          <w:i/>
          <w:sz w:val="24"/>
          <w:szCs w:val="24"/>
        </w:rPr>
      </w:pPr>
      <w:r w:rsidRPr="00495F4B">
        <w:rPr>
          <w:rFonts w:ascii="Cambria" w:hAnsi="Cambria" w:cs="Times New Roman"/>
          <w:b/>
          <w:i/>
          <w:sz w:val="24"/>
          <w:szCs w:val="24"/>
        </w:rPr>
        <w:t xml:space="preserve">Les vestiges de </w:t>
      </w:r>
      <w:proofErr w:type="spellStart"/>
      <w:r w:rsidRPr="00495F4B">
        <w:rPr>
          <w:rFonts w:ascii="Cambria" w:hAnsi="Cambria" w:cs="Times New Roman"/>
          <w:b/>
          <w:i/>
          <w:sz w:val="24"/>
          <w:szCs w:val="24"/>
        </w:rPr>
        <w:t>Metaleurop</w:t>
      </w:r>
      <w:proofErr w:type="spellEnd"/>
      <w:r w:rsidRPr="00495F4B">
        <w:rPr>
          <w:rFonts w:ascii="Cambria" w:hAnsi="Cambria" w:cs="Times New Roman"/>
          <w:b/>
          <w:i/>
          <w:sz w:val="24"/>
          <w:szCs w:val="24"/>
        </w:rPr>
        <w:t>. Les enjeux de la patrimonialisation des industries lourdes du XXème siècle. Dépollution d’un site industriel et valeur patrimoniale.</w:t>
      </w:r>
    </w:p>
    <w:p w14:paraId="0DB91B7E" w14:textId="77777777" w:rsidR="006033C7" w:rsidRDefault="006033C7" w:rsidP="006033C7">
      <w:pPr>
        <w:spacing w:after="0"/>
        <w:rPr>
          <w:rFonts w:ascii="Cambria" w:hAnsi="Cambria" w:cs="Times New Roman"/>
          <w:sz w:val="24"/>
          <w:szCs w:val="24"/>
        </w:rPr>
      </w:pPr>
      <w:r w:rsidRPr="00495F4B">
        <w:rPr>
          <w:rFonts w:ascii="Cambria" w:hAnsi="Cambria" w:cs="Times New Roman"/>
          <w:sz w:val="24"/>
          <w:szCs w:val="24"/>
        </w:rPr>
        <w:t xml:space="preserve">Lora HOUSSAYE, </w:t>
      </w:r>
      <w:r w:rsidR="007C4FF9" w:rsidRPr="00495F4B">
        <w:rPr>
          <w:rFonts w:ascii="Cambria" w:hAnsi="Cambria" w:cs="Times New Roman"/>
          <w:sz w:val="24"/>
          <w:szCs w:val="24"/>
        </w:rPr>
        <w:t xml:space="preserve">Centre de recherche et de restauration des musées de </w:t>
      </w:r>
      <w:r w:rsidR="00171CBB">
        <w:rPr>
          <w:rFonts w:ascii="Cambria" w:hAnsi="Cambria" w:cs="Times New Roman"/>
          <w:sz w:val="24"/>
          <w:szCs w:val="24"/>
        </w:rPr>
        <w:t>France</w:t>
      </w:r>
    </w:p>
    <w:p w14:paraId="11606B85" w14:textId="77777777" w:rsidR="00171CBB" w:rsidRPr="00171CBB" w:rsidRDefault="00171CBB" w:rsidP="006033C7">
      <w:pPr>
        <w:spacing w:after="0"/>
        <w:rPr>
          <w:rFonts w:ascii="Cambria" w:hAnsi="Cambria" w:cs="Times New Roman"/>
          <w:sz w:val="24"/>
          <w:szCs w:val="24"/>
        </w:rPr>
      </w:pPr>
      <w:r w:rsidRPr="00171CBB">
        <w:rPr>
          <w:rFonts w:ascii="Cambria" w:hAnsi="Cambria" w:cs="Calibri"/>
          <w:color w:val="000000"/>
          <w:sz w:val="24"/>
          <w:szCs w:val="24"/>
        </w:rPr>
        <w:t>Marc M</w:t>
      </w:r>
      <w:r>
        <w:rPr>
          <w:rFonts w:ascii="Cambria" w:hAnsi="Cambria" w:cs="Calibri"/>
          <w:color w:val="000000"/>
          <w:sz w:val="24"/>
          <w:szCs w:val="24"/>
        </w:rPr>
        <w:t>AMEAUX</w:t>
      </w:r>
      <w:r w:rsidRPr="00171CBB">
        <w:rPr>
          <w:rFonts w:ascii="Cambria" w:hAnsi="Cambria" w:cs="Calibri"/>
          <w:color w:val="000000"/>
          <w:sz w:val="24"/>
          <w:szCs w:val="24"/>
        </w:rPr>
        <w:t>, Centre Pompidou</w:t>
      </w:r>
    </w:p>
    <w:p w14:paraId="3B099061" w14:textId="77777777" w:rsidR="006033C7" w:rsidRPr="00495F4B" w:rsidRDefault="006033C7" w:rsidP="00185F4C">
      <w:pPr>
        <w:rPr>
          <w:rFonts w:ascii="Cambria" w:hAnsi="Cambria" w:cs="Times New Roman"/>
          <w:b/>
          <w:i/>
          <w:sz w:val="24"/>
          <w:szCs w:val="24"/>
        </w:rPr>
      </w:pPr>
      <w:r w:rsidRPr="00495F4B">
        <w:rPr>
          <w:rFonts w:ascii="Cambria" w:hAnsi="Cambria" w:cs="Times New Roman"/>
          <w:b/>
          <w:i/>
          <w:sz w:val="24"/>
          <w:szCs w:val="24"/>
        </w:rPr>
        <w:t>Une expérience de l’amiante en art contemporain : le Centre Pompidou.</w:t>
      </w:r>
    </w:p>
    <w:p w14:paraId="78F4A284" w14:textId="7981FE0E" w:rsidR="006033C7" w:rsidRDefault="006033C7" w:rsidP="00AF63C5">
      <w:pPr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495F4B">
        <w:rPr>
          <w:rFonts w:ascii="Cambria" w:hAnsi="Cambria" w:cs="Times New Roman"/>
          <w:color w:val="767171" w:themeColor="background2" w:themeShade="80"/>
          <w:sz w:val="24"/>
          <w:szCs w:val="24"/>
        </w:rPr>
        <w:t>Questions</w:t>
      </w:r>
    </w:p>
    <w:p w14:paraId="0AFC4A16" w14:textId="47729CE3" w:rsidR="00AF63C5" w:rsidRDefault="00AF63C5" w:rsidP="00AF63C5">
      <w:pPr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AF63C5">
        <w:rPr>
          <w:rFonts w:ascii="Cambria" w:hAnsi="Cambria" w:cs="Times New Roman"/>
          <w:color w:val="767171" w:themeColor="background2" w:themeShade="80"/>
          <w:sz w:val="24"/>
          <w:szCs w:val="24"/>
        </w:rPr>
        <w:t>12h / 13h30 Pause</w:t>
      </w:r>
    </w:p>
    <w:p w14:paraId="12F999E4" w14:textId="0C91891D" w:rsidR="00AF63C5" w:rsidRDefault="00AF63C5">
      <w:pPr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>
        <w:rPr>
          <w:rFonts w:ascii="Cambria" w:hAnsi="Cambria" w:cs="Times New Roman"/>
          <w:color w:val="767171" w:themeColor="background2" w:themeShade="80"/>
          <w:sz w:val="24"/>
          <w:szCs w:val="24"/>
        </w:rPr>
        <w:br w:type="page"/>
      </w:r>
    </w:p>
    <w:p w14:paraId="5C0B9484" w14:textId="77777777" w:rsidR="00465045" w:rsidRPr="00495F4B" w:rsidRDefault="006033C7" w:rsidP="00185F4C">
      <w:pPr>
        <w:spacing w:before="240" w:after="0"/>
        <w:rPr>
          <w:rFonts w:ascii="Cambria" w:hAnsi="Cambria" w:cs="Times New Roman"/>
          <w:sz w:val="28"/>
          <w:szCs w:val="28"/>
        </w:rPr>
      </w:pPr>
      <w:r w:rsidRPr="00495F4B">
        <w:rPr>
          <w:rFonts w:ascii="Cambria" w:hAnsi="Cambria" w:cs="Times New Roman"/>
          <w:color w:val="767171" w:themeColor="background2" w:themeShade="80"/>
          <w:sz w:val="24"/>
          <w:szCs w:val="24"/>
        </w:rPr>
        <w:lastRenderedPageBreak/>
        <w:t xml:space="preserve">13h30 </w:t>
      </w:r>
      <w:r w:rsidR="004C6CCA">
        <w:rPr>
          <w:rFonts w:ascii="Cambria" w:hAnsi="Cambria" w:cs="Times New Roman"/>
          <w:color w:val="767171" w:themeColor="background2" w:themeShade="80"/>
          <w:sz w:val="24"/>
          <w:szCs w:val="24"/>
        </w:rPr>
        <w:t>/</w:t>
      </w:r>
      <w:r w:rsidRPr="00495F4B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 14h30</w:t>
      </w:r>
      <w:r w:rsidR="00251FA3" w:rsidRPr="00495F4B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 </w:t>
      </w:r>
      <w:r w:rsidRPr="002564A9">
        <w:rPr>
          <w:rFonts w:ascii="Cambria" w:hAnsi="Cambria" w:cs="Times New Roman"/>
          <w:b/>
          <w:color w:val="767171" w:themeColor="background2" w:themeShade="80"/>
          <w:sz w:val="24"/>
          <w:szCs w:val="24"/>
        </w:rPr>
        <w:t>Table-ronde</w:t>
      </w:r>
    </w:p>
    <w:p w14:paraId="434D81D1" w14:textId="77777777" w:rsidR="006033C7" w:rsidRPr="00495F4B" w:rsidRDefault="006033C7" w:rsidP="00185F4C">
      <w:pPr>
        <w:spacing w:after="0"/>
        <w:rPr>
          <w:rFonts w:ascii="Cambria" w:hAnsi="Cambria" w:cs="Times New Roman"/>
          <w:b/>
          <w:i/>
          <w:color w:val="767171" w:themeColor="background2" w:themeShade="80"/>
          <w:sz w:val="24"/>
          <w:szCs w:val="24"/>
        </w:rPr>
      </w:pPr>
      <w:r w:rsidRPr="00495F4B">
        <w:rPr>
          <w:rFonts w:ascii="Cambria" w:hAnsi="Cambria" w:cs="Times New Roman"/>
          <w:b/>
          <w:i/>
          <w:sz w:val="24"/>
          <w:szCs w:val="24"/>
        </w:rPr>
        <w:t>Lutter contre le trafic, mesures et outils juridiques français et européens</w:t>
      </w:r>
      <w:r w:rsidR="00185F4C" w:rsidRPr="00495F4B">
        <w:rPr>
          <w:rFonts w:ascii="Cambria" w:hAnsi="Cambria" w:cs="Times New Roman"/>
          <w:b/>
          <w:i/>
          <w:sz w:val="24"/>
          <w:szCs w:val="24"/>
        </w:rPr>
        <w:t>.</w:t>
      </w:r>
    </w:p>
    <w:p w14:paraId="0F79FE0E" w14:textId="77777777" w:rsidR="006033C7" w:rsidRPr="00495F4B" w:rsidRDefault="006033C7" w:rsidP="006033C7">
      <w:pPr>
        <w:pStyle w:val="NormalWeb"/>
        <w:spacing w:before="0" w:beforeAutospacing="0" w:after="0" w:line="240" w:lineRule="auto"/>
        <w:rPr>
          <w:rFonts w:ascii="Cambria" w:hAnsi="Cambria"/>
        </w:rPr>
      </w:pPr>
      <w:r w:rsidRPr="00495F4B">
        <w:rPr>
          <w:rFonts w:ascii="Cambria" w:hAnsi="Cambria"/>
        </w:rPr>
        <w:t>Présentation et animation : Claire CHASTANIER</w:t>
      </w:r>
      <w:r w:rsidR="00B02C01" w:rsidRPr="00495F4B">
        <w:rPr>
          <w:rFonts w:ascii="Cambria" w:hAnsi="Cambria"/>
        </w:rPr>
        <w:t xml:space="preserve">, </w:t>
      </w:r>
      <w:r w:rsidR="000D4D29" w:rsidRPr="00495F4B">
        <w:rPr>
          <w:rFonts w:ascii="Cambria" w:hAnsi="Cambria"/>
        </w:rPr>
        <w:t>S</w:t>
      </w:r>
      <w:r w:rsidR="00B02C01" w:rsidRPr="00495F4B">
        <w:rPr>
          <w:rFonts w:ascii="Cambria" w:hAnsi="Cambria"/>
        </w:rPr>
        <w:t>ervice des musées de France</w:t>
      </w:r>
      <w:r w:rsidRPr="00495F4B">
        <w:rPr>
          <w:rFonts w:ascii="Cambria" w:hAnsi="Cambria"/>
        </w:rPr>
        <w:t xml:space="preserve"> </w:t>
      </w:r>
    </w:p>
    <w:p w14:paraId="56140B5E" w14:textId="77777777" w:rsidR="006033C7" w:rsidRPr="00495F4B" w:rsidRDefault="00652CE2" w:rsidP="006033C7">
      <w:pPr>
        <w:spacing w:after="0"/>
        <w:rPr>
          <w:rFonts w:ascii="Cambria" w:hAnsi="Cambria" w:cs="Times New Roman"/>
          <w:sz w:val="24"/>
          <w:szCs w:val="24"/>
        </w:rPr>
      </w:pPr>
      <w:r w:rsidRPr="00495F4B">
        <w:rPr>
          <w:rFonts w:ascii="Cambria" w:hAnsi="Cambria" w:cs="Times New Roman"/>
          <w:sz w:val="24"/>
          <w:szCs w:val="24"/>
        </w:rPr>
        <w:t>Avec :</w:t>
      </w:r>
    </w:p>
    <w:p w14:paraId="5A04FC66" w14:textId="77777777" w:rsidR="006033C7" w:rsidRPr="00495F4B" w:rsidRDefault="006033C7" w:rsidP="006033C7">
      <w:pPr>
        <w:spacing w:after="0"/>
        <w:rPr>
          <w:rFonts w:ascii="Cambria" w:hAnsi="Cambria" w:cs="Times New Roman"/>
          <w:sz w:val="24"/>
          <w:szCs w:val="24"/>
        </w:rPr>
      </w:pPr>
      <w:r w:rsidRPr="00495F4B">
        <w:rPr>
          <w:rFonts w:ascii="Cambria" w:hAnsi="Cambria" w:cs="Times New Roman"/>
          <w:sz w:val="24"/>
          <w:szCs w:val="24"/>
        </w:rPr>
        <w:t xml:space="preserve">Véronique CHANKOWSKY, Réseau NETCHER </w:t>
      </w:r>
    </w:p>
    <w:p w14:paraId="0C53BA70" w14:textId="5B733A2A" w:rsidR="006033C7" w:rsidRDefault="006033C7" w:rsidP="006033C7">
      <w:pPr>
        <w:pStyle w:val="NormalWeb"/>
        <w:spacing w:before="0" w:beforeAutospacing="0" w:after="0" w:line="240" w:lineRule="auto"/>
        <w:rPr>
          <w:rFonts w:ascii="Cambria" w:hAnsi="Cambria"/>
        </w:rPr>
      </w:pPr>
      <w:r w:rsidRPr="00495F4B">
        <w:rPr>
          <w:rFonts w:ascii="Cambria" w:hAnsi="Cambria"/>
        </w:rPr>
        <w:t>Timothée LE BERRE, Délégation au patrimoine de l’armée de Terre</w:t>
      </w:r>
    </w:p>
    <w:p w14:paraId="6E8B40AF" w14:textId="323879D2" w:rsidR="006208CF" w:rsidRPr="00AF63C5" w:rsidRDefault="00AF63C5" w:rsidP="00AF63C5">
      <w:pPr>
        <w:pStyle w:val="NormalWeb"/>
        <w:spacing w:before="240" w:beforeAutospacing="0" w:after="0" w:line="240" w:lineRule="auto"/>
        <w:rPr>
          <w:rFonts w:ascii="Cambria" w:hAnsi="Cambria"/>
          <w:color w:val="767171" w:themeColor="background2" w:themeShade="80"/>
        </w:rPr>
      </w:pPr>
      <w:r w:rsidRPr="00AF63C5">
        <w:rPr>
          <w:rFonts w:ascii="Cambria" w:hAnsi="Cambria"/>
          <w:color w:val="767171" w:themeColor="background2" w:themeShade="80"/>
        </w:rPr>
        <w:t>14h30 / 15h</w:t>
      </w:r>
      <w:r>
        <w:rPr>
          <w:rFonts w:ascii="Cambria" w:hAnsi="Cambria"/>
          <w:color w:val="767171" w:themeColor="background2" w:themeShade="80"/>
        </w:rPr>
        <w:t xml:space="preserve"> Pause</w:t>
      </w:r>
    </w:p>
    <w:p w14:paraId="200243E0" w14:textId="45DB1651" w:rsidR="00AF63C5" w:rsidRDefault="00AF63C5" w:rsidP="00AF63C5">
      <w:pPr>
        <w:pStyle w:val="NormalWeb"/>
        <w:spacing w:before="240" w:beforeAutospacing="0" w:after="0" w:line="240" w:lineRule="auto"/>
        <w:rPr>
          <w:rFonts w:ascii="Cambria" w:hAnsi="Cambria"/>
        </w:rPr>
      </w:pPr>
    </w:p>
    <w:p w14:paraId="00F401A3" w14:textId="77777777" w:rsidR="00995C97" w:rsidRDefault="00995C97" w:rsidP="00AF63C5">
      <w:pPr>
        <w:pStyle w:val="NormalWeb"/>
        <w:spacing w:before="240" w:beforeAutospacing="0" w:after="0" w:line="240" w:lineRule="auto"/>
        <w:rPr>
          <w:rFonts w:ascii="Cambria" w:hAnsi="Cambria"/>
        </w:rPr>
      </w:pPr>
    </w:p>
    <w:p w14:paraId="032404F3" w14:textId="77777777" w:rsidR="00352C4C" w:rsidRPr="00495F4B" w:rsidRDefault="006033C7" w:rsidP="00995C97">
      <w:pPr>
        <w:spacing w:after="0"/>
        <w:rPr>
          <w:rFonts w:ascii="Cambria" w:hAnsi="Cambria" w:cs="Times New Roman"/>
          <w:b/>
          <w:color w:val="5B9BD5" w:themeColor="accent1"/>
          <w:sz w:val="28"/>
          <w:szCs w:val="28"/>
        </w:rPr>
      </w:pPr>
      <w:r w:rsidRPr="00495F4B">
        <w:rPr>
          <w:rFonts w:ascii="Cambria" w:hAnsi="Cambria" w:cs="Times New Roman"/>
          <w:b/>
          <w:color w:val="5B9BD5" w:themeColor="accent1"/>
          <w:sz w:val="28"/>
          <w:szCs w:val="28"/>
        </w:rPr>
        <w:t>A</w:t>
      </w:r>
      <w:r w:rsidR="00352C4C" w:rsidRPr="00495F4B">
        <w:rPr>
          <w:rFonts w:ascii="Cambria" w:hAnsi="Cambria" w:cs="Times New Roman"/>
          <w:b/>
          <w:color w:val="5B9BD5" w:themeColor="accent1"/>
          <w:sz w:val="28"/>
          <w:szCs w:val="28"/>
        </w:rPr>
        <w:t>xe</w:t>
      </w:r>
      <w:r w:rsidRPr="00495F4B">
        <w:rPr>
          <w:rFonts w:ascii="Cambria" w:hAnsi="Cambria" w:cs="Times New Roman"/>
          <w:b/>
          <w:color w:val="5B9BD5" w:themeColor="accent1"/>
          <w:sz w:val="28"/>
          <w:szCs w:val="28"/>
        </w:rPr>
        <w:t xml:space="preserve"> 2</w:t>
      </w:r>
    </w:p>
    <w:p w14:paraId="17DEA2D7" w14:textId="77777777" w:rsidR="006033C7" w:rsidRPr="00495F4B" w:rsidRDefault="009D1B28" w:rsidP="00352C4C">
      <w:pPr>
        <w:spacing w:after="0"/>
        <w:jc w:val="center"/>
        <w:rPr>
          <w:rFonts w:ascii="Cambria" w:hAnsi="Cambria" w:cs="Times New Roman"/>
          <w:b/>
          <w:color w:val="5B9BD5" w:themeColor="accent1"/>
          <w:sz w:val="36"/>
          <w:szCs w:val="36"/>
        </w:rPr>
      </w:pPr>
      <w:r w:rsidRPr="00495F4B">
        <w:rPr>
          <w:rFonts w:ascii="Cambria" w:hAnsi="Cambria" w:cs="Times New Roman"/>
          <w:b/>
          <w:color w:val="5B9BD5" w:themeColor="accent1"/>
          <w:sz w:val="36"/>
          <w:szCs w:val="36"/>
        </w:rPr>
        <w:t>A</w:t>
      </w:r>
      <w:r w:rsidR="0094240A" w:rsidRPr="00495F4B">
        <w:rPr>
          <w:rFonts w:ascii="Cambria" w:hAnsi="Cambria" w:cs="Times New Roman"/>
          <w:b/>
          <w:color w:val="5B9BD5" w:themeColor="accent1"/>
          <w:sz w:val="36"/>
          <w:szCs w:val="36"/>
        </w:rPr>
        <w:t>GIR</w:t>
      </w:r>
    </w:p>
    <w:p w14:paraId="5319CD4D" w14:textId="77777777" w:rsidR="0094240A" w:rsidRPr="00495F4B" w:rsidRDefault="0094240A" w:rsidP="006033C7">
      <w:pPr>
        <w:spacing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</w:p>
    <w:p w14:paraId="1FE5E07C" w14:textId="77777777" w:rsidR="0094240A" w:rsidRPr="00495F4B" w:rsidRDefault="0094240A" w:rsidP="006033C7">
      <w:pPr>
        <w:spacing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</w:p>
    <w:p w14:paraId="50E1C2E6" w14:textId="77777777" w:rsidR="006033C7" w:rsidRPr="00495F4B" w:rsidRDefault="00352C4C" w:rsidP="006033C7">
      <w:pPr>
        <w:spacing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495F4B">
        <w:rPr>
          <w:rFonts w:ascii="Cambria" w:hAnsi="Cambria" w:cs="Times New Roman"/>
          <w:color w:val="767171" w:themeColor="background2" w:themeShade="80"/>
          <w:sz w:val="24"/>
          <w:szCs w:val="24"/>
        </w:rPr>
        <w:t>15h</w:t>
      </w:r>
    </w:p>
    <w:p w14:paraId="7FFEC0D3" w14:textId="77777777" w:rsidR="00652CE2" w:rsidRPr="00495F4B" w:rsidRDefault="005920B5" w:rsidP="00185F4C">
      <w:pPr>
        <w:rPr>
          <w:rFonts w:ascii="Cambria" w:hAnsi="Cambria" w:cs="Times New Roman"/>
          <w:sz w:val="24"/>
          <w:szCs w:val="24"/>
        </w:rPr>
      </w:pPr>
      <w:r w:rsidRPr="00495F4B">
        <w:rPr>
          <w:rFonts w:ascii="Cambria" w:hAnsi="Cambria" w:cs="Times New Roman"/>
          <w:sz w:val="24"/>
          <w:szCs w:val="24"/>
        </w:rPr>
        <w:t xml:space="preserve">Présidence de session : </w:t>
      </w:r>
      <w:r w:rsidR="00AB1CB4" w:rsidRPr="00495F4B">
        <w:rPr>
          <w:rFonts w:ascii="Cambria" w:hAnsi="Cambria" w:cs="Times New Roman"/>
          <w:sz w:val="24"/>
          <w:szCs w:val="24"/>
        </w:rPr>
        <w:t>Jean-Michel LOYER-HA</w:t>
      </w:r>
      <w:r w:rsidR="00AD00D7">
        <w:rPr>
          <w:rFonts w:ascii="Cambria" w:hAnsi="Cambria" w:cs="Times New Roman"/>
          <w:sz w:val="24"/>
          <w:szCs w:val="24"/>
        </w:rPr>
        <w:t>S</w:t>
      </w:r>
      <w:r w:rsidR="002C7E15">
        <w:rPr>
          <w:rFonts w:ascii="Cambria" w:hAnsi="Cambria" w:cs="Times New Roman"/>
          <w:sz w:val="24"/>
          <w:szCs w:val="24"/>
        </w:rPr>
        <w:t>CO</w:t>
      </w:r>
      <w:r w:rsidR="00AB1CB4" w:rsidRPr="00495F4B">
        <w:rPr>
          <w:rFonts w:ascii="Cambria" w:hAnsi="Cambria" w:cs="Times New Roman"/>
          <w:sz w:val="24"/>
          <w:szCs w:val="24"/>
        </w:rPr>
        <w:t>ET</w:t>
      </w:r>
      <w:r w:rsidR="0064010B">
        <w:rPr>
          <w:rFonts w:ascii="Cambria" w:hAnsi="Cambria" w:cs="Times New Roman"/>
          <w:sz w:val="24"/>
          <w:szCs w:val="24"/>
        </w:rPr>
        <w:t>, S</w:t>
      </w:r>
      <w:r w:rsidR="009F23D0" w:rsidRPr="00495F4B">
        <w:rPr>
          <w:rFonts w:ascii="Cambria" w:hAnsi="Cambria" w:cs="Times New Roman"/>
          <w:sz w:val="24"/>
          <w:szCs w:val="24"/>
        </w:rPr>
        <w:t>ervice du patrimoine</w:t>
      </w:r>
    </w:p>
    <w:p w14:paraId="6B386599" w14:textId="77777777" w:rsidR="0094240A" w:rsidRPr="00495F4B" w:rsidRDefault="0094240A" w:rsidP="00185F4C">
      <w:pPr>
        <w:rPr>
          <w:rFonts w:ascii="Cambria" w:hAnsi="Cambria" w:cs="Times New Roman"/>
          <w:sz w:val="24"/>
          <w:szCs w:val="24"/>
        </w:rPr>
      </w:pPr>
    </w:p>
    <w:p w14:paraId="6D9E7DAA" w14:textId="77777777" w:rsidR="00465045" w:rsidRPr="00495F4B" w:rsidRDefault="006033C7" w:rsidP="00185F4C">
      <w:pPr>
        <w:spacing w:after="0"/>
        <w:rPr>
          <w:rFonts w:ascii="Cambria" w:hAnsi="Cambria" w:cs="Times New Roman"/>
          <w:b/>
          <w:sz w:val="28"/>
          <w:szCs w:val="28"/>
        </w:rPr>
      </w:pPr>
      <w:r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15h10</w:t>
      </w:r>
      <w:r w:rsidR="00352C4C"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 / </w:t>
      </w:r>
      <w:r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16h10</w:t>
      </w:r>
      <w:r w:rsidR="00465045"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 </w:t>
      </w:r>
      <w:r w:rsidRPr="002564A9">
        <w:rPr>
          <w:rFonts w:ascii="Cambria" w:hAnsi="Cambria" w:cs="Times New Roman"/>
          <w:b/>
          <w:color w:val="767171" w:themeColor="background2" w:themeShade="80"/>
          <w:sz w:val="24"/>
          <w:szCs w:val="24"/>
        </w:rPr>
        <w:t>Table-ronde</w:t>
      </w:r>
    </w:p>
    <w:p w14:paraId="7447CFED" w14:textId="77777777" w:rsidR="006033C7" w:rsidRPr="00495F4B" w:rsidRDefault="006033C7" w:rsidP="00465045">
      <w:pPr>
        <w:spacing w:after="0"/>
        <w:rPr>
          <w:rFonts w:ascii="Cambria" w:hAnsi="Cambria" w:cs="Times New Roman"/>
          <w:b/>
          <w:i/>
          <w:sz w:val="24"/>
          <w:szCs w:val="24"/>
        </w:rPr>
      </w:pPr>
      <w:r w:rsidRPr="00495F4B">
        <w:rPr>
          <w:rFonts w:ascii="Cambria" w:hAnsi="Cambria" w:cs="Times New Roman"/>
          <w:b/>
          <w:i/>
          <w:sz w:val="24"/>
          <w:szCs w:val="24"/>
        </w:rPr>
        <w:t>Le rôle des communautés et des savoir-faire face aux risques</w:t>
      </w:r>
      <w:r w:rsidR="00185F4C" w:rsidRPr="00495F4B">
        <w:rPr>
          <w:rFonts w:ascii="Cambria" w:hAnsi="Cambria" w:cs="Times New Roman"/>
          <w:b/>
          <w:i/>
          <w:sz w:val="24"/>
          <w:szCs w:val="24"/>
        </w:rPr>
        <w:t>.</w:t>
      </w:r>
    </w:p>
    <w:p w14:paraId="0200A9F8" w14:textId="77777777" w:rsidR="006033C7" w:rsidRPr="00495F4B" w:rsidRDefault="006033C7" w:rsidP="00465045">
      <w:pPr>
        <w:pStyle w:val="NormalWeb"/>
        <w:spacing w:before="0" w:beforeAutospacing="0" w:after="0" w:line="240" w:lineRule="auto"/>
        <w:rPr>
          <w:rFonts w:ascii="Cambria" w:hAnsi="Cambria"/>
          <w:i/>
          <w:iCs/>
        </w:rPr>
      </w:pPr>
      <w:r w:rsidRPr="00495F4B">
        <w:rPr>
          <w:rFonts w:ascii="Cambria" w:hAnsi="Cambria"/>
        </w:rPr>
        <w:t>Présentation et animation : Isabelle CHAVE,</w:t>
      </w:r>
      <w:r w:rsidR="000D4D29" w:rsidRPr="00495F4B">
        <w:rPr>
          <w:rFonts w:ascii="Cambria" w:hAnsi="Cambria"/>
        </w:rPr>
        <w:t xml:space="preserve"> S</w:t>
      </w:r>
      <w:r w:rsidR="00EC63F6" w:rsidRPr="00495F4B">
        <w:rPr>
          <w:rFonts w:ascii="Cambria" w:hAnsi="Cambria"/>
        </w:rPr>
        <w:t>ous-direction des mo</w:t>
      </w:r>
      <w:r w:rsidR="00D84E81" w:rsidRPr="00495F4B">
        <w:rPr>
          <w:rFonts w:ascii="Cambria" w:hAnsi="Cambria"/>
        </w:rPr>
        <w:t>numents historiques et des espaces protégés</w:t>
      </w:r>
    </w:p>
    <w:p w14:paraId="6E852DBD" w14:textId="77777777" w:rsidR="006033C7" w:rsidRPr="00495F4B" w:rsidRDefault="00652CE2" w:rsidP="003E4D8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495F4B">
        <w:rPr>
          <w:rFonts w:ascii="Cambria" w:hAnsi="Cambria" w:cs="Times New Roman"/>
          <w:sz w:val="24"/>
          <w:szCs w:val="24"/>
        </w:rPr>
        <w:t>Avec</w:t>
      </w:r>
      <w:r w:rsidR="006033C7" w:rsidRPr="00495F4B">
        <w:rPr>
          <w:rFonts w:ascii="Cambria" w:hAnsi="Cambria" w:cs="Times New Roman"/>
          <w:sz w:val="24"/>
          <w:szCs w:val="24"/>
        </w:rPr>
        <w:t> :</w:t>
      </w:r>
    </w:p>
    <w:p w14:paraId="6BCF14B4" w14:textId="1C33FB05" w:rsidR="006D6716" w:rsidRDefault="006D6716" w:rsidP="00352C4C">
      <w:pPr>
        <w:pStyle w:val="NormalWeb"/>
        <w:spacing w:before="0" w:beforeAutospacing="0" w:after="0" w:line="240" w:lineRule="auto"/>
        <w:rPr>
          <w:rFonts w:ascii="Cambria" w:hAnsi="Cambria"/>
        </w:rPr>
      </w:pPr>
      <w:r w:rsidRPr="006D6716">
        <w:rPr>
          <w:rFonts w:ascii="Cambria" w:hAnsi="Cambria"/>
        </w:rPr>
        <w:t>Katia F</w:t>
      </w:r>
      <w:r>
        <w:rPr>
          <w:rFonts w:ascii="Cambria" w:hAnsi="Cambria"/>
        </w:rPr>
        <w:t>RANGOUDES,</w:t>
      </w:r>
      <w:r w:rsidRPr="006D6716">
        <w:rPr>
          <w:rFonts w:ascii="Cambria" w:hAnsi="Cambria"/>
        </w:rPr>
        <w:t xml:space="preserve"> UMR AMURE Univ</w:t>
      </w:r>
      <w:r>
        <w:rPr>
          <w:rFonts w:ascii="Cambria" w:hAnsi="Cambria"/>
        </w:rPr>
        <w:t>ersité</w:t>
      </w:r>
      <w:r w:rsidRPr="006D6716">
        <w:rPr>
          <w:rFonts w:ascii="Cambria" w:hAnsi="Cambria"/>
        </w:rPr>
        <w:t xml:space="preserve"> Brest </w:t>
      </w:r>
    </w:p>
    <w:p w14:paraId="4312B4FB" w14:textId="50FBED65" w:rsidR="00352C4C" w:rsidRPr="00495F4B" w:rsidRDefault="002C7E15" w:rsidP="00352C4C">
      <w:pPr>
        <w:pStyle w:val="NormalWeb"/>
        <w:spacing w:before="0" w:beforeAutospacing="0" w:after="0" w:line="240" w:lineRule="auto"/>
        <w:rPr>
          <w:rFonts w:ascii="Cambria" w:hAnsi="Cambria"/>
        </w:rPr>
      </w:pPr>
      <w:r>
        <w:rPr>
          <w:rFonts w:ascii="Cambria" w:hAnsi="Cambria"/>
        </w:rPr>
        <w:t>Isabelle DE CAUNES, A</w:t>
      </w:r>
      <w:r w:rsidR="006033C7" w:rsidRPr="00495F4B">
        <w:rPr>
          <w:rFonts w:ascii="Cambria" w:hAnsi="Cambria"/>
        </w:rPr>
        <w:t xml:space="preserve">ssociation ITSAS BEGIA </w:t>
      </w:r>
    </w:p>
    <w:p w14:paraId="3FB5D840" w14:textId="5D2501C1" w:rsidR="006033C7" w:rsidRPr="00495F4B" w:rsidRDefault="006033C7" w:rsidP="00352C4C">
      <w:pPr>
        <w:pStyle w:val="NormalWeb"/>
        <w:spacing w:before="0" w:beforeAutospacing="0" w:after="0" w:line="240" w:lineRule="auto"/>
        <w:rPr>
          <w:rFonts w:ascii="Cambria" w:hAnsi="Cambria"/>
        </w:rPr>
      </w:pPr>
      <w:proofErr w:type="spellStart"/>
      <w:r w:rsidRPr="00495F4B">
        <w:rPr>
          <w:rFonts w:ascii="Cambria" w:hAnsi="Cambria"/>
        </w:rPr>
        <w:t>Cham</w:t>
      </w:r>
      <w:r w:rsidR="00C35DF1">
        <w:rPr>
          <w:rFonts w:ascii="Cambria" w:hAnsi="Cambria"/>
        </w:rPr>
        <w:t>s</w:t>
      </w:r>
      <w:r w:rsidRPr="00495F4B">
        <w:rPr>
          <w:rFonts w:ascii="Cambria" w:hAnsi="Cambria"/>
        </w:rPr>
        <w:t>ia</w:t>
      </w:r>
      <w:proofErr w:type="spellEnd"/>
      <w:r w:rsidRPr="00495F4B">
        <w:rPr>
          <w:rFonts w:ascii="Cambria" w:hAnsi="Cambria"/>
        </w:rPr>
        <w:t xml:space="preserve"> SADOZAÏ, Laboratoir</w:t>
      </w:r>
      <w:r w:rsidR="000D4D29" w:rsidRPr="00495F4B">
        <w:rPr>
          <w:rFonts w:ascii="Cambria" w:hAnsi="Cambria"/>
        </w:rPr>
        <w:t xml:space="preserve">e </w:t>
      </w:r>
      <w:proofErr w:type="spellStart"/>
      <w:r w:rsidR="000D4D29" w:rsidRPr="00495F4B">
        <w:rPr>
          <w:rFonts w:ascii="Cambria" w:hAnsi="Cambria"/>
        </w:rPr>
        <w:t>CRAterre</w:t>
      </w:r>
      <w:proofErr w:type="spellEnd"/>
      <w:r w:rsidR="000D4D29" w:rsidRPr="00495F4B">
        <w:rPr>
          <w:rFonts w:ascii="Cambria" w:hAnsi="Cambria"/>
        </w:rPr>
        <w:t xml:space="preserve">, </w:t>
      </w:r>
      <w:r w:rsidRPr="00495F4B">
        <w:rPr>
          <w:rFonts w:ascii="Cambria" w:hAnsi="Cambria"/>
        </w:rPr>
        <w:t xml:space="preserve">ENSA Grenoble </w:t>
      </w:r>
    </w:p>
    <w:p w14:paraId="3E35EBA3" w14:textId="77777777" w:rsidR="0094240A" w:rsidRPr="00495F4B" w:rsidRDefault="0094240A" w:rsidP="00352C4C">
      <w:pPr>
        <w:pStyle w:val="NormalWeb"/>
        <w:spacing w:before="0" w:beforeAutospacing="0" w:after="0" w:line="240" w:lineRule="auto"/>
        <w:rPr>
          <w:rFonts w:ascii="Cambria" w:hAnsi="Cambria"/>
        </w:rPr>
      </w:pPr>
    </w:p>
    <w:p w14:paraId="359DA4A2" w14:textId="52464634" w:rsidR="006033C7" w:rsidRPr="00995C97" w:rsidRDefault="00680B43" w:rsidP="00185F4C">
      <w:pPr>
        <w:spacing w:before="240"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16h10</w:t>
      </w:r>
      <w:r w:rsidR="00995C97"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 / 17h</w:t>
      </w:r>
    </w:p>
    <w:p w14:paraId="7BC19B36" w14:textId="77777777" w:rsidR="00FC210A" w:rsidRPr="00495F4B" w:rsidRDefault="006033C7" w:rsidP="006033C7">
      <w:pPr>
        <w:spacing w:after="0"/>
        <w:rPr>
          <w:rFonts w:ascii="Cambria" w:hAnsi="Cambria" w:cs="Times New Roman"/>
          <w:sz w:val="24"/>
          <w:szCs w:val="24"/>
        </w:rPr>
      </w:pPr>
      <w:r w:rsidRPr="00495F4B">
        <w:rPr>
          <w:rFonts w:ascii="Cambria" w:hAnsi="Cambria" w:cs="Times New Roman"/>
          <w:sz w:val="24"/>
          <w:szCs w:val="24"/>
        </w:rPr>
        <w:t>Marie-</w:t>
      </w:r>
      <w:proofErr w:type="spellStart"/>
      <w:r w:rsidRPr="00495F4B">
        <w:rPr>
          <w:rFonts w:ascii="Cambria" w:hAnsi="Cambria" w:cs="Times New Roman"/>
          <w:sz w:val="24"/>
          <w:szCs w:val="24"/>
        </w:rPr>
        <w:t>Yvane</w:t>
      </w:r>
      <w:proofErr w:type="spellEnd"/>
      <w:r w:rsidRPr="00495F4B">
        <w:rPr>
          <w:rFonts w:ascii="Cambria" w:hAnsi="Cambria" w:cs="Times New Roman"/>
          <w:sz w:val="24"/>
          <w:szCs w:val="24"/>
        </w:rPr>
        <w:t xml:space="preserve"> DAIRE</w:t>
      </w:r>
      <w:r w:rsidR="00FC210A" w:rsidRPr="00495F4B">
        <w:rPr>
          <w:rFonts w:ascii="Cambria" w:hAnsi="Cambria" w:cs="Times New Roman"/>
          <w:sz w:val="24"/>
          <w:szCs w:val="24"/>
        </w:rPr>
        <w:t xml:space="preserve">, Laboratoire </w:t>
      </w:r>
      <w:proofErr w:type="spellStart"/>
      <w:r w:rsidR="00FC210A" w:rsidRPr="00495F4B">
        <w:rPr>
          <w:rFonts w:ascii="Cambria" w:hAnsi="Cambria" w:cs="Times New Roman"/>
          <w:sz w:val="24"/>
          <w:szCs w:val="24"/>
        </w:rPr>
        <w:t>CReAAH</w:t>
      </w:r>
      <w:proofErr w:type="spellEnd"/>
    </w:p>
    <w:p w14:paraId="4D6C67F1" w14:textId="77777777" w:rsidR="006033C7" w:rsidRPr="00495F4B" w:rsidRDefault="006033C7" w:rsidP="00185F4C">
      <w:pPr>
        <w:rPr>
          <w:rFonts w:ascii="Cambria" w:hAnsi="Cambria" w:cs="Times New Roman"/>
          <w:b/>
          <w:i/>
          <w:sz w:val="24"/>
          <w:szCs w:val="24"/>
        </w:rPr>
      </w:pPr>
      <w:r w:rsidRPr="00495F4B">
        <w:rPr>
          <w:rFonts w:ascii="Cambria" w:hAnsi="Cambria" w:cs="Times New Roman"/>
          <w:b/>
          <w:i/>
          <w:sz w:val="24"/>
          <w:szCs w:val="24"/>
        </w:rPr>
        <w:t>Une démarche de recherche-action face à la vulnérabilité du patrimoine culturel du littoral</w:t>
      </w:r>
      <w:r w:rsidRPr="00495F4B">
        <w:rPr>
          <w:rFonts w:ascii="Cambria" w:hAnsi="Cambria" w:cs="Times New Roman"/>
          <w:i/>
          <w:sz w:val="24"/>
          <w:szCs w:val="24"/>
        </w:rPr>
        <w:t xml:space="preserve"> </w:t>
      </w:r>
      <w:r w:rsidRPr="00495F4B">
        <w:rPr>
          <w:rFonts w:ascii="Cambria" w:hAnsi="Cambria" w:cs="Times New Roman"/>
          <w:b/>
          <w:i/>
          <w:sz w:val="24"/>
          <w:szCs w:val="24"/>
        </w:rPr>
        <w:t>Atlantique</w:t>
      </w:r>
      <w:r w:rsidR="00680B43" w:rsidRPr="00495F4B">
        <w:rPr>
          <w:rFonts w:ascii="Cambria" w:hAnsi="Cambria" w:cs="Times New Roman"/>
          <w:b/>
          <w:i/>
          <w:sz w:val="24"/>
          <w:szCs w:val="24"/>
        </w:rPr>
        <w:t xml:space="preserve"> : </w:t>
      </w:r>
      <w:r w:rsidRPr="00495F4B">
        <w:rPr>
          <w:rFonts w:ascii="Cambria" w:hAnsi="Cambria" w:cs="Times New Roman"/>
          <w:b/>
          <w:i/>
          <w:sz w:val="24"/>
          <w:szCs w:val="24"/>
        </w:rPr>
        <w:t xml:space="preserve">actualité des programmes </w:t>
      </w:r>
      <w:proofErr w:type="spellStart"/>
      <w:r w:rsidRPr="00495F4B">
        <w:rPr>
          <w:rFonts w:ascii="Cambria" w:hAnsi="Cambria" w:cs="Times New Roman"/>
          <w:b/>
          <w:i/>
          <w:sz w:val="24"/>
          <w:szCs w:val="24"/>
        </w:rPr>
        <w:t>ALeRT</w:t>
      </w:r>
      <w:proofErr w:type="spellEnd"/>
      <w:r w:rsidRPr="00495F4B">
        <w:rPr>
          <w:rFonts w:ascii="Cambria" w:hAnsi="Cambria" w:cs="Times New Roman"/>
          <w:b/>
          <w:i/>
          <w:sz w:val="24"/>
          <w:szCs w:val="24"/>
        </w:rPr>
        <w:t xml:space="preserve"> et ALOA</w:t>
      </w:r>
      <w:r w:rsidR="00185F4C" w:rsidRPr="00495F4B">
        <w:rPr>
          <w:rFonts w:ascii="Cambria" w:hAnsi="Cambria" w:cs="Times New Roman"/>
          <w:b/>
          <w:i/>
          <w:sz w:val="24"/>
          <w:szCs w:val="24"/>
        </w:rPr>
        <w:t>.</w:t>
      </w:r>
    </w:p>
    <w:p w14:paraId="52DC762C" w14:textId="77777777" w:rsidR="00E65F68" w:rsidRPr="00495F4B" w:rsidRDefault="00892F72" w:rsidP="00E65F68">
      <w:pPr>
        <w:pStyle w:val="NormalWeb"/>
        <w:spacing w:before="0" w:beforeAutospacing="0" w:after="0" w:line="240" w:lineRule="auto"/>
        <w:rPr>
          <w:rFonts w:ascii="Cambria" w:hAnsi="Cambria"/>
          <w:i/>
          <w:iCs/>
        </w:rPr>
      </w:pPr>
      <w:r w:rsidRPr="00495F4B">
        <w:rPr>
          <w:rFonts w:ascii="Cambria" w:hAnsi="Cambria"/>
        </w:rPr>
        <w:t>Jean-Michel SAINSARD</w:t>
      </w:r>
      <w:r w:rsidR="00557EFD">
        <w:rPr>
          <w:rFonts w:ascii="Cambria" w:hAnsi="Cambria"/>
        </w:rPr>
        <w:t>, S</w:t>
      </w:r>
      <w:r w:rsidR="00E65F68" w:rsidRPr="00495F4B">
        <w:rPr>
          <w:rFonts w:ascii="Cambria" w:hAnsi="Cambria"/>
        </w:rPr>
        <w:t>ous-direction des monuments historiques et des espaces protégés</w:t>
      </w:r>
    </w:p>
    <w:p w14:paraId="6EAE45DB" w14:textId="77777777" w:rsidR="005F4357" w:rsidRPr="00495F4B" w:rsidRDefault="00680B43" w:rsidP="00185F4C">
      <w:pPr>
        <w:pStyle w:val="NormalWeb"/>
        <w:spacing w:before="0" w:beforeAutospacing="0" w:line="240" w:lineRule="auto"/>
        <w:rPr>
          <w:rFonts w:ascii="Cambria" w:hAnsi="Cambria"/>
          <w:b/>
          <w:i/>
        </w:rPr>
      </w:pPr>
      <w:r w:rsidRPr="00495F4B">
        <w:rPr>
          <w:rFonts w:ascii="Cambria" w:hAnsi="Cambria"/>
          <w:b/>
          <w:i/>
        </w:rPr>
        <w:t>Le jardinier et le projet, pour une adaptation au changement climatique</w:t>
      </w:r>
      <w:r w:rsidR="00185F4C" w:rsidRPr="00495F4B">
        <w:rPr>
          <w:rFonts w:ascii="Cambria" w:hAnsi="Cambria"/>
          <w:b/>
          <w:i/>
        </w:rPr>
        <w:t>.</w:t>
      </w:r>
    </w:p>
    <w:p w14:paraId="2EBAD487" w14:textId="77777777" w:rsidR="006033C7" w:rsidRPr="00495F4B" w:rsidRDefault="006033C7" w:rsidP="006033C7">
      <w:pPr>
        <w:pStyle w:val="NormalWeb"/>
        <w:spacing w:before="0" w:beforeAutospacing="0" w:after="0" w:line="240" w:lineRule="auto"/>
        <w:rPr>
          <w:rFonts w:ascii="Cambria" w:hAnsi="Cambria"/>
        </w:rPr>
      </w:pPr>
      <w:r w:rsidRPr="00495F4B">
        <w:rPr>
          <w:rFonts w:ascii="Cambria" w:hAnsi="Cambria"/>
        </w:rPr>
        <w:t>Marie COURSELAUD</w:t>
      </w:r>
      <w:r w:rsidR="008F0956" w:rsidRPr="00495F4B">
        <w:rPr>
          <w:rFonts w:ascii="Cambria" w:hAnsi="Cambria"/>
        </w:rPr>
        <w:t xml:space="preserve">, </w:t>
      </w:r>
      <w:r w:rsidRPr="00495F4B">
        <w:rPr>
          <w:rFonts w:ascii="Cambria" w:hAnsi="Cambria"/>
        </w:rPr>
        <w:t>C</w:t>
      </w:r>
      <w:r w:rsidR="008F0956" w:rsidRPr="00495F4B">
        <w:rPr>
          <w:rFonts w:ascii="Cambria" w:hAnsi="Cambria"/>
        </w:rPr>
        <w:t>entre de recherche et de restaur</w:t>
      </w:r>
      <w:r w:rsidRPr="00495F4B">
        <w:rPr>
          <w:rFonts w:ascii="Cambria" w:hAnsi="Cambria"/>
        </w:rPr>
        <w:t>ation des musées de France.</w:t>
      </w:r>
    </w:p>
    <w:p w14:paraId="5077FD28" w14:textId="77777777" w:rsidR="006033C7" w:rsidRPr="00495F4B" w:rsidRDefault="006033C7" w:rsidP="00C51936">
      <w:pPr>
        <w:pStyle w:val="NormalWeb"/>
        <w:spacing w:before="0" w:beforeAutospacing="0" w:line="240" w:lineRule="auto"/>
        <w:rPr>
          <w:rFonts w:ascii="Cambria" w:hAnsi="Cambria"/>
          <w:b/>
          <w:i/>
        </w:rPr>
      </w:pPr>
      <w:r w:rsidRPr="00495F4B">
        <w:rPr>
          <w:rFonts w:ascii="Cambria" w:hAnsi="Cambria"/>
          <w:b/>
          <w:i/>
        </w:rPr>
        <w:t>Une aide à la rédaction de plans de sauve</w:t>
      </w:r>
      <w:r w:rsidR="008F0956" w:rsidRPr="00495F4B">
        <w:rPr>
          <w:rFonts w:ascii="Cambria" w:hAnsi="Cambria"/>
          <w:b/>
          <w:i/>
        </w:rPr>
        <w:t>garde des biens culturels</w:t>
      </w:r>
      <w:r w:rsidR="00185F4C" w:rsidRPr="00495F4B">
        <w:rPr>
          <w:rFonts w:ascii="Cambria" w:hAnsi="Cambria"/>
          <w:b/>
          <w:i/>
        </w:rPr>
        <w:t>.</w:t>
      </w:r>
    </w:p>
    <w:p w14:paraId="2637D7A0" w14:textId="77777777" w:rsidR="006033C7" w:rsidRPr="00995C97" w:rsidRDefault="006033C7" w:rsidP="006033C7">
      <w:pPr>
        <w:spacing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Questions</w:t>
      </w:r>
    </w:p>
    <w:p w14:paraId="4757E4C6" w14:textId="77777777" w:rsidR="006033C7" w:rsidRPr="00495F4B" w:rsidRDefault="006033C7" w:rsidP="006033C7">
      <w:pPr>
        <w:spacing w:after="0"/>
        <w:jc w:val="center"/>
        <w:rPr>
          <w:rFonts w:ascii="Cambria" w:hAnsi="Cambria" w:cs="Times New Roman"/>
          <w:sz w:val="24"/>
          <w:szCs w:val="24"/>
        </w:rPr>
      </w:pPr>
    </w:p>
    <w:p w14:paraId="11F05CFE" w14:textId="77777777" w:rsidR="00185F4C" w:rsidRPr="00495F4B" w:rsidRDefault="00185F4C" w:rsidP="006033C7">
      <w:pPr>
        <w:spacing w:after="0"/>
        <w:jc w:val="center"/>
        <w:rPr>
          <w:rFonts w:ascii="Cambria" w:hAnsi="Cambria" w:cs="Times New Roman"/>
          <w:sz w:val="24"/>
          <w:szCs w:val="24"/>
        </w:rPr>
      </w:pPr>
    </w:p>
    <w:p w14:paraId="4D2C46AD" w14:textId="77777777" w:rsidR="00185F4C" w:rsidRPr="00495F4B" w:rsidRDefault="00185F4C" w:rsidP="006033C7">
      <w:pPr>
        <w:spacing w:after="0"/>
        <w:jc w:val="center"/>
        <w:rPr>
          <w:rFonts w:ascii="Cambria" w:hAnsi="Cambria" w:cs="Times New Roman"/>
          <w:sz w:val="24"/>
          <w:szCs w:val="24"/>
        </w:rPr>
      </w:pPr>
    </w:p>
    <w:p w14:paraId="36A042D9" w14:textId="77777777" w:rsidR="006033C7" w:rsidRPr="00495F4B" w:rsidRDefault="006033C7" w:rsidP="00185F4C">
      <w:pPr>
        <w:spacing w:after="0"/>
        <w:jc w:val="center"/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F</w:t>
      </w:r>
      <w:r w:rsidR="00185F4C"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in de la première journée</w:t>
      </w:r>
    </w:p>
    <w:p w14:paraId="3D315D2B" w14:textId="77777777" w:rsidR="00185F4C" w:rsidRPr="00495F4B" w:rsidRDefault="00185F4C">
      <w:pPr>
        <w:rPr>
          <w:rFonts w:ascii="Cambria" w:hAnsi="Cambria" w:cs="Times New Roman"/>
          <w:b/>
          <w:sz w:val="24"/>
          <w:szCs w:val="24"/>
        </w:rPr>
      </w:pPr>
      <w:r w:rsidRPr="00495F4B">
        <w:rPr>
          <w:rFonts w:ascii="Cambria" w:hAnsi="Cambria" w:cs="Times New Roman"/>
          <w:b/>
          <w:sz w:val="24"/>
          <w:szCs w:val="24"/>
        </w:rPr>
        <w:br w:type="page"/>
      </w:r>
    </w:p>
    <w:p w14:paraId="29D00866" w14:textId="33C3E030" w:rsidR="006033C7" w:rsidRPr="00495F4B" w:rsidRDefault="00BD080D" w:rsidP="006033C7">
      <w:pPr>
        <w:spacing w:after="0"/>
        <w:rPr>
          <w:rFonts w:ascii="Cambria" w:hAnsi="Cambria" w:cs="Times New Roman"/>
          <w:b/>
          <w:color w:val="5B9BD5" w:themeColor="accent1"/>
          <w:sz w:val="24"/>
          <w:szCs w:val="24"/>
        </w:rPr>
      </w:pPr>
      <w:r>
        <w:rPr>
          <w:rFonts w:ascii="Cambria" w:hAnsi="Cambria" w:cs="Times New Roman"/>
          <w:b/>
          <w:color w:val="5B9BD5" w:themeColor="accent1"/>
          <w:sz w:val="24"/>
          <w:szCs w:val="24"/>
        </w:rPr>
        <w:lastRenderedPageBreak/>
        <w:t>Jeudi 4 mars 2021</w:t>
      </w:r>
    </w:p>
    <w:p w14:paraId="2CDEF95D" w14:textId="77777777" w:rsidR="006033C7" w:rsidRPr="00495F4B" w:rsidRDefault="006033C7" w:rsidP="006033C7">
      <w:pPr>
        <w:spacing w:after="0"/>
        <w:rPr>
          <w:rFonts w:ascii="Cambria" w:hAnsi="Cambria" w:cs="Times New Roman"/>
          <w:sz w:val="24"/>
          <w:szCs w:val="24"/>
        </w:rPr>
      </w:pPr>
    </w:p>
    <w:p w14:paraId="01112321" w14:textId="77777777" w:rsidR="0094240A" w:rsidRPr="00495F4B" w:rsidRDefault="0094240A" w:rsidP="006033C7">
      <w:pPr>
        <w:spacing w:after="0"/>
        <w:rPr>
          <w:rFonts w:ascii="Cambria" w:hAnsi="Cambria" w:cs="Times New Roman"/>
          <w:sz w:val="24"/>
          <w:szCs w:val="24"/>
        </w:rPr>
      </w:pPr>
    </w:p>
    <w:p w14:paraId="097D6143" w14:textId="38A46D0B" w:rsidR="006033C7" w:rsidRPr="00995C97" w:rsidRDefault="006033C7" w:rsidP="006033C7">
      <w:pPr>
        <w:spacing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9h</w:t>
      </w:r>
      <w:r w:rsidR="003E4D80"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 / 10h</w:t>
      </w:r>
    </w:p>
    <w:p w14:paraId="2A090AA1" w14:textId="14FD3F56" w:rsidR="005F598D" w:rsidRPr="00495F4B" w:rsidRDefault="005920B5" w:rsidP="00185F4C">
      <w:pPr>
        <w:rPr>
          <w:rFonts w:ascii="Cambria" w:hAnsi="Cambria" w:cs="Times New Roman"/>
          <w:sz w:val="24"/>
          <w:szCs w:val="24"/>
        </w:rPr>
      </w:pPr>
      <w:r w:rsidRPr="00495F4B">
        <w:rPr>
          <w:rFonts w:ascii="Cambria" w:hAnsi="Cambria" w:cs="Times New Roman"/>
          <w:sz w:val="24"/>
          <w:szCs w:val="24"/>
        </w:rPr>
        <w:t xml:space="preserve">Présidence de session : </w:t>
      </w:r>
      <w:r w:rsidR="003F658B" w:rsidRPr="00495F4B">
        <w:rPr>
          <w:rFonts w:ascii="Cambria" w:hAnsi="Cambria" w:cs="Times New Roman"/>
          <w:sz w:val="24"/>
          <w:szCs w:val="24"/>
        </w:rPr>
        <w:t>Vincent DROGUET</w:t>
      </w:r>
      <w:r w:rsidR="00FC210A" w:rsidRPr="00495F4B">
        <w:rPr>
          <w:rFonts w:ascii="Cambria" w:hAnsi="Cambria" w:cs="Times New Roman"/>
          <w:sz w:val="24"/>
          <w:szCs w:val="24"/>
        </w:rPr>
        <w:t>, S</w:t>
      </w:r>
      <w:r w:rsidR="00AB1CB4" w:rsidRPr="00495F4B">
        <w:rPr>
          <w:rFonts w:ascii="Cambria" w:hAnsi="Cambria" w:cs="Times New Roman"/>
          <w:sz w:val="24"/>
          <w:szCs w:val="24"/>
        </w:rPr>
        <w:t>ervice des musées de France</w:t>
      </w:r>
    </w:p>
    <w:p w14:paraId="14BF4B0E" w14:textId="77777777" w:rsidR="006033C7" w:rsidRPr="00495F4B" w:rsidRDefault="004D70DF" w:rsidP="006033C7">
      <w:pPr>
        <w:spacing w:after="0"/>
        <w:rPr>
          <w:rFonts w:ascii="Cambria" w:hAnsi="Cambria" w:cs="Times New Roman"/>
          <w:sz w:val="24"/>
          <w:szCs w:val="24"/>
        </w:rPr>
      </w:pPr>
      <w:r w:rsidRPr="00495F4B">
        <w:rPr>
          <w:rFonts w:ascii="Cambria" w:hAnsi="Cambria" w:cs="Times New Roman"/>
          <w:sz w:val="24"/>
          <w:szCs w:val="24"/>
        </w:rPr>
        <w:t>Lydiane ESTEVE</w:t>
      </w:r>
      <w:r w:rsidR="006033C7" w:rsidRPr="00495F4B">
        <w:rPr>
          <w:rFonts w:ascii="Cambria" w:hAnsi="Cambria" w:cs="Times New Roman"/>
          <w:sz w:val="24"/>
          <w:szCs w:val="24"/>
        </w:rPr>
        <w:t>, Réseau des Grands Sites de France.</w:t>
      </w:r>
    </w:p>
    <w:p w14:paraId="09AF02A6" w14:textId="77777777" w:rsidR="006033C7" w:rsidRPr="00495F4B" w:rsidRDefault="006033C7" w:rsidP="00185F4C">
      <w:pPr>
        <w:rPr>
          <w:rFonts w:ascii="Cambria" w:hAnsi="Cambria" w:cs="Times New Roman"/>
          <w:b/>
          <w:i/>
          <w:sz w:val="24"/>
          <w:szCs w:val="24"/>
        </w:rPr>
      </w:pPr>
      <w:r w:rsidRPr="00495F4B">
        <w:rPr>
          <w:rFonts w:ascii="Cambria" w:hAnsi="Cambria" w:cs="Times New Roman"/>
          <w:b/>
          <w:i/>
          <w:sz w:val="24"/>
          <w:szCs w:val="24"/>
        </w:rPr>
        <w:t>Les opérations Grands Sites pour la gestion des flux touristiques</w:t>
      </w:r>
      <w:r w:rsidR="00185F4C" w:rsidRPr="00495F4B">
        <w:rPr>
          <w:rFonts w:ascii="Cambria" w:hAnsi="Cambria" w:cs="Times New Roman"/>
          <w:b/>
          <w:i/>
          <w:sz w:val="24"/>
          <w:szCs w:val="24"/>
        </w:rPr>
        <w:t>.</w:t>
      </w:r>
    </w:p>
    <w:p w14:paraId="1A055460" w14:textId="77777777" w:rsidR="006033C7" w:rsidRPr="00495F4B" w:rsidRDefault="004D70DF" w:rsidP="006033C7">
      <w:pPr>
        <w:pStyle w:val="NormalWeb"/>
        <w:spacing w:before="0" w:beforeAutospacing="0" w:after="0" w:line="240" w:lineRule="auto"/>
        <w:rPr>
          <w:rFonts w:ascii="Cambria" w:hAnsi="Cambria"/>
        </w:rPr>
      </w:pPr>
      <w:r w:rsidRPr="00495F4B">
        <w:rPr>
          <w:rFonts w:ascii="Cambria" w:hAnsi="Cambria"/>
        </w:rPr>
        <w:t>Véronique ZAMANT</w:t>
      </w:r>
      <w:r w:rsidR="00FC210A" w:rsidRPr="00495F4B">
        <w:rPr>
          <w:rFonts w:ascii="Cambria" w:hAnsi="Cambria"/>
        </w:rPr>
        <w:t xml:space="preserve">, </w:t>
      </w:r>
      <w:r w:rsidR="00557EFD">
        <w:rPr>
          <w:rFonts w:ascii="Cambria" w:hAnsi="Cambria"/>
        </w:rPr>
        <w:t xml:space="preserve">Laboratoire </w:t>
      </w:r>
      <w:r w:rsidR="00FC210A" w:rsidRPr="00495F4B">
        <w:rPr>
          <w:rFonts w:ascii="Cambria" w:hAnsi="Cambria"/>
        </w:rPr>
        <w:t>LAVUE</w:t>
      </w:r>
      <w:r w:rsidR="00F26568" w:rsidRPr="00495F4B">
        <w:rPr>
          <w:rFonts w:ascii="Cambria" w:hAnsi="Cambria"/>
        </w:rPr>
        <w:t xml:space="preserve">, </w:t>
      </w:r>
      <w:r w:rsidR="006033C7" w:rsidRPr="00495F4B">
        <w:rPr>
          <w:rFonts w:ascii="Cambria" w:hAnsi="Cambria"/>
        </w:rPr>
        <w:t xml:space="preserve">ENSA Paris La Villette. </w:t>
      </w:r>
    </w:p>
    <w:p w14:paraId="5982B7F2" w14:textId="77777777" w:rsidR="006033C7" w:rsidRPr="00495F4B" w:rsidRDefault="006033C7" w:rsidP="006033C7">
      <w:pPr>
        <w:pStyle w:val="NormalWeb"/>
        <w:spacing w:before="0" w:beforeAutospacing="0" w:after="0" w:line="240" w:lineRule="auto"/>
        <w:rPr>
          <w:rFonts w:ascii="Cambria" w:hAnsi="Cambria"/>
          <w:b/>
          <w:i/>
          <w:iCs/>
        </w:rPr>
      </w:pPr>
      <w:r w:rsidRPr="00495F4B">
        <w:rPr>
          <w:rFonts w:ascii="Cambria" w:hAnsi="Cambria"/>
          <w:b/>
          <w:i/>
          <w:iCs/>
        </w:rPr>
        <w:t>Gérer pour équilibrer la fréquentation d’un bien Unesco : la cathédrale Notre-Dame, le palais du Tau et l’ancienne abbaye Saint-Rémi</w:t>
      </w:r>
      <w:r w:rsidR="00185F4C" w:rsidRPr="00495F4B">
        <w:rPr>
          <w:rFonts w:ascii="Cambria" w:hAnsi="Cambria"/>
          <w:b/>
          <w:i/>
          <w:iCs/>
        </w:rPr>
        <w:t>.</w:t>
      </w:r>
    </w:p>
    <w:p w14:paraId="1B1F925A" w14:textId="77777777" w:rsidR="006033C7" w:rsidRPr="00495F4B" w:rsidRDefault="004D70DF" w:rsidP="00C47F5B">
      <w:pPr>
        <w:pStyle w:val="NormalWeb"/>
        <w:spacing w:before="240" w:beforeAutospacing="0" w:after="0" w:line="240" w:lineRule="auto"/>
        <w:rPr>
          <w:rFonts w:ascii="Cambria" w:hAnsi="Cambria"/>
        </w:rPr>
      </w:pPr>
      <w:bookmarkStart w:id="1" w:name="_Hlk52965629"/>
      <w:r w:rsidRPr="00495F4B">
        <w:rPr>
          <w:rFonts w:ascii="Cambria" w:hAnsi="Cambria"/>
        </w:rPr>
        <w:t>Catherine DIDELOT</w:t>
      </w:r>
      <w:r w:rsidR="007309A2" w:rsidRPr="00495F4B">
        <w:rPr>
          <w:rFonts w:ascii="Cambria" w:hAnsi="Cambria"/>
        </w:rPr>
        <w:t xml:space="preserve">, </w:t>
      </w:r>
      <w:r w:rsidR="006033C7" w:rsidRPr="00495F4B">
        <w:rPr>
          <w:rFonts w:ascii="Cambria" w:hAnsi="Cambria"/>
        </w:rPr>
        <w:t>Musée des Arts Décoratifs</w:t>
      </w:r>
    </w:p>
    <w:p w14:paraId="253E4F74" w14:textId="77777777" w:rsidR="006033C7" w:rsidRPr="00495F4B" w:rsidRDefault="006033C7" w:rsidP="006033C7">
      <w:pPr>
        <w:pStyle w:val="NormalWeb"/>
        <w:spacing w:before="0" w:beforeAutospacing="0" w:after="0" w:line="240" w:lineRule="auto"/>
        <w:rPr>
          <w:rFonts w:ascii="Cambria" w:hAnsi="Cambria"/>
          <w:b/>
        </w:rPr>
      </w:pPr>
      <w:r w:rsidRPr="00495F4B">
        <w:rPr>
          <w:rFonts w:ascii="Cambria" w:hAnsi="Cambria"/>
          <w:b/>
          <w:i/>
          <w:iCs/>
        </w:rPr>
        <w:t>Les risques liés aux événements pour les collections du musée des Arts Décoratifs</w:t>
      </w:r>
      <w:bookmarkEnd w:id="1"/>
      <w:r w:rsidRPr="00495F4B">
        <w:rPr>
          <w:rFonts w:ascii="Cambria" w:hAnsi="Cambria"/>
          <w:b/>
          <w:i/>
          <w:iCs/>
        </w:rPr>
        <w:t>.</w:t>
      </w:r>
    </w:p>
    <w:p w14:paraId="627AD6ED" w14:textId="77777777" w:rsidR="006033C7" w:rsidRPr="00AF63C5" w:rsidRDefault="006033C7" w:rsidP="00C51936">
      <w:pPr>
        <w:spacing w:before="240"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AF63C5">
        <w:rPr>
          <w:rFonts w:ascii="Cambria" w:hAnsi="Cambria" w:cs="Times New Roman"/>
          <w:color w:val="767171" w:themeColor="background2" w:themeShade="80"/>
          <w:sz w:val="24"/>
          <w:szCs w:val="24"/>
        </w:rPr>
        <w:t>Questions</w:t>
      </w:r>
    </w:p>
    <w:p w14:paraId="1D942E5F" w14:textId="77777777" w:rsidR="006033C7" w:rsidRPr="00AF63C5" w:rsidRDefault="006033C7" w:rsidP="006033C7">
      <w:pPr>
        <w:spacing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</w:p>
    <w:p w14:paraId="58C3B80B" w14:textId="3509A65C" w:rsidR="0094240A" w:rsidRPr="00995C97" w:rsidRDefault="00995C97" w:rsidP="006033C7">
      <w:pPr>
        <w:spacing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10h / 10h30 Pause</w:t>
      </w:r>
    </w:p>
    <w:p w14:paraId="67786D6A" w14:textId="6270FA2E" w:rsidR="006033C7" w:rsidRPr="00495F4B" w:rsidRDefault="004751A1" w:rsidP="002564A9">
      <w:pPr>
        <w:spacing w:before="240" w:after="0"/>
        <w:rPr>
          <w:rFonts w:ascii="Cambria" w:hAnsi="Cambria" w:cs="Times New Roman"/>
          <w:sz w:val="24"/>
          <w:szCs w:val="24"/>
        </w:rPr>
      </w:pPr>
      <w:r w:rsidRPr="00AF63C5">
        <w:rPr>
          <w:rFonts w:ascii="Cambria" w:hAnsi="Cambria" w:cs="Times New Roman"/>
          <w:color w:val="767171" w:themeColor="background2" w:themeShade="80"/>
          <w:sz w:val="24"/>
          <w:szCs w:val="24"/>
        </w:rPr>
        <w:t>1</w:t>
      </w:r>
      <w:r w:rsidR="00AF63C5" w:rsidRPr="00AF63C5">
        <w:rPr>
          <w:rFonts w:ascii="Cambria" w:hAnsi="Cambria" w:cs="Times New Roman"/>
          <w:color w:val="767171" w:themeColor="background2" w:themeShade="80"/>
          <w:sz w:val="24"/>
          <w:szCs w:val="24"/>
        </w:rPr>
        <w:t>0</w:t>
      </w:r>
      <w:r w:rsidRPr="00AF63C5">
        <w:rPr>
          <w:rFonts w:ascii="Cambria" w:hAnsi="Cambria" w:cs="Times New Roman"/>
          <w:color w:val="767171" w:themeColor="background2" w:themeShade="80"/>
          <w:sz w:val="24"/>
          <w:szCs w:val="24"/>
        </w:rPr>
        <w:t>h</w:t>
      </w:r>
      <w:r w:rsid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30 / </w:t>
      </w:r>
      <w:r w:rsidRPr="00AF63C5">
        <w:rPr>
          <w:rFonts w:ascii="Cambria" w:hAnsi="Cambria" w:cs="Times New Roman"/>
          <w:color w:val="767171" w:themeColor="background2" w:themeShade="80"/>
          <w:sz w:val="24"/>
          <w:szCs w:val="24"/>
        </w:rPr>
        <w:t>1</w:t>
      </w:r>
      <w:r w:rsid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1</w:t>
      </w:r>
      <w:r w:rsidR="00AF63C5" w:rsidRPr="00AF63C5">
        <w:rPr>
          <w:rFonts w:ascii="Cambria" w:hAnsi="Cambria" w:cs="Times New Roman"/>
          <w:color w:val="767171" w:themeColor="background2" w:themeShade="80"/>
          <w:sz w:val="24"/>
          <w:szCs w:val="24"/>
        </w:rPr>
        <w:t>h</w:t>
      </w:r>
      <w:r w:rsid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30</w:t>
      </w:r>
      <w:r w:rsidR="003E4D80" w:rsidRPr="00AF63C5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 </w:t>
      </w:r>
      <w:r w:rsidR="006033C7" w:rsidRPr="00995C97">
        <w:rPr>
          <w:rFonts w:ascii="Cambria" w:hAnsi="Cambria" w:cs="Times New Roman"/>
          <w:b/>
          <w:color w:val="767171" w:themeColor="background2" w:themeShade="80"/>
          <w:sz w:val="24"/>
          <w:szCs w:val="24"/>
        </w:rPr>
        <w:t>Table ronde</w:t>
      </w:r>
    </w:p>
    <w:p w14:paraId="120A592C" w14:textId="77777777" w:rsidR="00CE315A" w:rsidRPr="00495F4B" w:rsidRDefault="00CE315A" w:rsidP="00CE315A">
      <w:pPr>
        <w:spacing w:after="0"/>
        <w:rPr>
          <w:rFonts w:ascii="Cambria" w:hAnsi="Cambria" w:cs="Times New Roman"/>
          <w:b/>
          <w:i/>
          <w:sz w:val="24"/>
          <w:szCs w:val="24"/>
        </w:rPr>
      </w:pPr>
      <w:r w:rsidRPr="00495F4B">
        <w:rPr>
          <w:rFonts w:ascii="Cambria" w:hAnsi="Cambria" w:cs="Times New Roman"/>
          <w:b/>
          <w:i/>
          <w:sz w:val="24"/>
          <w:szCs w:val="24"/>
        </w:rPr>
        <w:t>L’action des professionnels face aux risques</w:t>
      </w:r>
    </w:p>
    <w:p w14:paraId="320BA269" w14:textId="77777777" w:rsidR="006033C7" w:rsidRPr="00495F4B" w:rsidRDefault="006033C7" w:rsidP="006033C7">
      <w:pPr>
        <w:pStyle w:val="NormalWeb"/>
        <w:spacing w:before="0" w:beforeAutospacing="0" w:after="0" w:line="240" w:lineRule="auto"/>
        <w:rPr>
          <w:rFonts w:ascii="Cambria" w:hAnsi="Cambria"/>
          <w:i/>
          <w:iCs/>
        </w:rPr>
      </w:pPr>
      <w:r w:rsidRPr="00495F4B">
        <w:rPr>
          <w:rFonts w:ascii="Cambria" w:hAnsi="Cambria"/>
        </w:rPr>
        <w:t>Présentation et animation</w:t>
      </w:r>
      <w:r w:rsidRPr="00495F4B">
        <w:rPr>
          <w:rFonts w:ascii="Cambria" w:hAnsi="Cambria"/>
          <w:u w:val="single"/>
        </w:rPr>
        <w:t> </w:t>
      </w:r>
      <w:r w:rsidRPr="00495F4B">
        <w:rPr>
          <w:rFonts w:ascii="Cambria" w:hAnsi="Cambria"/>
        </w:rPr>
        <w:t>: Agnès MAGNIEN</w:t>
      </w:r>
      <w:r w:rsidR="00A126B2" w:rsidRPr="00495F4B">
        <w:rPr>
          <w:rFonts w:ascii="Cambria" w:hAnsi="Cambria"/>
        </w:rPr>
        <w:t>, Institut national de l’audiovisuel</w:t>
      </w:r>
    </w:p>
    <w:p w14:paraId="03625D2E" w14:textId="77777777" w:rsidR="006033C7" w:rsidRPr="00495F4B" w:rsidRDefault="0048097C" w:rsidP="006033C7">
      <w:pPr>
        <w:spacing w:after="0"/>
        <w:rPr>
          <w:rFonts w:ascii="Cambria" w:hAnsi="Cambria" w:cs="Times New Roman"/>
          <w:sz w:val="24"/>
          <w:szCs w:val="24"/>
        </w:rPr>
      </w:pPr>
      <w:r w:rsidRPr="00495F4B">
        <w:rPr>
          <w:rFonts w:ascii="Cambria" w:hAnsi="Cambria" w:cs="Times New Roman"/>
          <w:sz w:val="24"/>
          <w:szCs w:val="24"/>
        </w:rPr>
        <w:t>Avec</w:t>
      </w:r>
      <w:r w:rsidR="006033C7" w:rsidRPr="00495F4B">
        <w:rPr>
          <w:rFonts w:ascii="Cambria" w:hAnsi="Cambria" w:cs="Times New Roman"/>
          <w:sz w:val="24"/>
          <w:szCs w:val="24"/>
        </w:rPr>
        <w:t xml:space="preserve"> : </w:t>
      </w:r>
    </w:p>
    <w:p w14:paraId="6F9D68AD" w14:textId="77777777" w:rsidR="006033C7" w:rsidRPr="00495F4B" w:rsidRDefault="006033C7" w:rsidP="006033C7">
      <w:pPr>
        <w:pStyle w:val="NormalWeb"/>
        <w:spacing w:before="0" w:beforeAutospacing="0" w:after="0" w:line="240" w:lineRule="auto"/>
        <w:rPr>
          <w:rFonts w:ascii="Cambria" w:hAnsi="Cambria"/>
        </w:rPr>
      </w:pPr>
      <w:r w:rsidRPr="00495F4B">
        <w:rPr>
          <w:rFonts w:ascii="Cambria" w:hAnsi="Cambria"/>
        </w:rPr>
        <w:t>Clémentine BOLLARD</w:t>
      </w:r>
      <w:r w:rsidR="00141ABF" w:rsidRPr="00495F4B">
        <w:rPr>
          <w:rFonts w:ascii="Cambria" w:hAnsi="Cambria"/>
        </w:rPr>
        <w:t>, F</w:t>
      </w:r>
      <w:r w:rsidRPr="00495F4B">
        <w:rPr>
          <w:rFonts w:ascii="Cambria" w:hAnsi="Cambria"/>
        </w:rPr>
        <w:t>édération française des professionnels de la conservation-restauration.</w:t>
      </w:r>
    </w:p>
    <w:p w14:paraId="04C5B32E" w14:textId="26CFAAE3" w:rsidR="005C161F" w:rsidRDefault="006033C7" w:rsidP="003E4D80">
      <w:pPr>
        <w:pStyle w:val="NormalWeb"/>
        <w:spacing w:before="0" w:beforeAutospacing="0" w:after="0" w:line="240" w:lineRule="auto"/>
        <w:rPr>
          <w:rFonts w:ascii="Cambria" w:hAnsi="Cambria"/>
        </w:rPr>
      </w:pPr>
      <w:bookmarkStart w:id="2" w:name="_Hlk52973586"/>
      <w:r w:rsidRPr="00495F4B">
        <w:rPr>
          <w:rFonts w:ascii="Cambria" w:hAnsi="Cambria"/>
        </w:rPr>
        <w:t>Anthony ZURAWSKI</w:t>
      </w:r>
      <w:bookmarkEnd w:id="2"/>
      <w:r w:rsidR="00141ABF" w:rsidRPr="00495F4B">
        <w:rPr>
          <w:rFonts w:ascii="Cambria" w:hAnsi="Cambria"/>
        </w:rPr>
        <w:t xml:space="preserve">, </w:t>
      </w:r>
      <w:r w:rsidRPr="00495F4B">
        <w:rPr>
          <w:rFonts w:ascii="Cambria" w:hAnsi="Cambria"/>
        </w:rPr>
        <w:t>La Fabrique de patrimoines en Normandie</w:t>
      </w:r>
    </w:p>
    <w:p w14:paraId="434BEB91" w14:textId="77777777" w:rsidR="0094240A" w:rsidRPr="00AF63C5" w:rsidRDefault="0094240A" w:rsidP="006033C7">
      <w:pPr>
        <w:spacing w:after="0"/>
        <w:jc w:val="both"/>
        <w:rPr>
          <w:rFonts w:ascii="Cambria" w:hAnsi="Cambria" w:cs="Times New Roman"/>
          <w:color w:val="767171" w:themeColor="background2" w:themeShade="80"/>
          <w:sz w:val="24"/>
          <w:szCs w:val="24"/>
        </w:rPr>
      </w:pPr>
    </w:p>
    <w:p w14:paraId="5298F17E" w14:textId="4083F0DC" w:rsidR="00185F4C" w:rsidRPr="002564A9" w:rsidRDefault="00473D5F" w:rsidP="004751A1">
      <w:pPr>
        <w:pStyle w:val="NormalWeb"/>
        <w:spacing w:before="0" w:beforeAutospacing="0" w:after="0" w:line="240" w:lineRule="auto"/>
        <w:rPr>
          <w:rFonts w:ascii="Cambria" w:hAnsi="Cambria"/>
          <w:color w:val="767171" w:themeColor="background2" w:themeShade="80"/>
        </w:rPr>
      </w:pPr>
      <w:r w:rsidRPr="002564A9">
        <w:rPr>
          <w:rFonts w:ascii="Cambria" w:hAnsi="Cambria"/>
          <w:color w:val="767171" w:themeColor="background2" w:themeShade="80"/>
        </w:rPr>
        <w:t>1</w:t>
      </w:r>
      <w:r w:rsidR="00995C97" w:rsidRPr="002564A9">
        <w:rPr>
          <w:rFonts w:ascii="Cambria" w:hAnsi="Cambria"/>
          <w:color w:val="767171" w:themeColor="background2" w:themeShade="80"/>
        </w:rPr>
        <w:t>1</w:t>
      </w:r>
      <w:r w:rsidR="00AF63C5" w:rsidRPr="002564A9">
        <w:rPr>
          <w:rFonts w:ascii="Cambria" w:hAnsi="Cambria"/>
          <w:color w:val="767171" w:themeColor="background2" w:themeShade="80"/>
        </w:rPr>
        <w:t>h</w:t>
      </w:r>
      <w:r w:rsidR="00995C97" w:rsidRPr="002564A9">
        <w:rPr>
          <w:rFonts w:ascii="Cambria" w:hAnsi="Cambria"/>
          <w:color w:val="767171" w:themeColor="background2" w:themeShade="80"/>
        </w:rPr>
        <w:t>30</w:t>
      </w:r>
      <w:r w:rsidRPr="002564A9">
        <w:rPr>
          <w:rFonts w:ascii="Cambria" w:hAnsi="Cambria"/>
          <w:color w:val="767171" w:themeColor="background2" w:themeShade="80"/>
        </w:rPr>
        <w:t xml:space="preserve"> </w:t>
      </w:r>
      <w:r w:rsidR="002564A9" w:rsidRPr="002564A9">
        <w:rPr>
          <w:rFonts w:ascii="Cambria" w:hAnsi="Cambria"/>
          <w:color w:val="767171" w:themeColor="background2" w:themeShade="80"/>
        </w:rPr>
        <w:t>/11h45</w:t>
      </w:r>
    </w:p>
    <w:p w14:paraId="5075441E" w14:textId="77777777" w:rsidR="004751A1" w:rsidRPr="00495F4B" w:rsidRDefault="004751A1" w:rsidP="004751A1">
      <w:pPr>
        <w:pStyle w:val="NormalWeb"/>
        <w:spacing w:before="0" w:beforeAutospacing="0" w:after="0" w:line="240" w:lineRule="auto"/>
        <w:rPr>
          <w:rFonts w:ascii="Cambria" w:hAnsi="Cambria"/>
        </w:rPr>
      </w:pPr>
      <w:r w:rsidRPr="00495F4B">
        <w:rPr>
          <w:rFonts w:ascii="Cambria" w:hAnsi="Cambria"/>
        </w:rPr>
        <w:t>Sylvie LECLECH</w:t>
      </w:r>
      <w:r w:rsidR="00B43223" w:rsidRPr="00495F4B">
        <w:rPr>
          <w:rFonts w:ascii="Cambria" w:hAnsi="Cambria"/>
        </w:rPr>
        <w:t>, I</w:t>
      </w:r>
      <w:r w:rsidR="00141ABF" w:rsidRPr="00495F4B">
        <w:rPr>
          <w:rFonts w:ascii="Cambria" w:hAnsi="Cambria"/>
        </w:rPr>
        <w:t>nspection</w:t>
      </w:r>
      <w:r w:rsidRPr="00495F4B">
        <w:rPr>
          <w:rFonts w:ascii="Cambria" w:hAnsi="Cambria"/>
        </w:rPr>
        <w:t xml:space="preserve"> des patrimoines.</w:t>
      </w:r>
    </w:p>
    <w:p w14:paraId="3DC30878" w14:textId="77777777" w:rsidR="004751A1" w:rsidRPr="00495F4B" w:rsidRDefault="004751A1" w:rsidP="004751A1">
      <w:pPr>
        <w:pStyle w:val="NormalWeb"/>
        <w:spacing w:before="0" w:beforeAutospacing="0" w:after="0" w:line="240" w:lineRule="auto"/>
        <w:rPr>
          <w:rFonts w:ascii="Cambria" w:hAnsi="Cambria"/>
          <w:b/>
          <w:iCs/>
        </w:rPr>
      </w:pPr>
      <w:bookmarkStart w:id="3" w:name="_Hlk52974202"/>
      <w:r w:rsidRPr="00495F4B">
        <w:rPr>
          <w:rFonts w:ascii="Cambria" w:hAnsi="Cambria"/>
          <w:b/>
          <w:i/>
          <w:iCs/>
        </w:rPr>
        <w:t>S’adapter en urgence à une pandémie : les archivistes et leurs responsabilités, leurs réflexes, leurs pratiques de réseaux</w:t>
      </w:r>
      <w:r w:rsidRPr="00495F4B">
        <w:rPr>
          <w:rFonts w:ascii="Cambria" w:hAnsi="Cambria"/>
          <w:b/>
          <w:iCs/>
        </w:rPr>
        <w:t xml:space="preserve"> </w:t>
      </w:r>
    </w:p>
    <w:bookmarkEnd w:id="3"/>
    <w:p w14:paraId="7E28A7B3" w14:textId="77777777" w:rsidR="004751A1" w:rsidRPr="00495F4B" w:rsidRDefault="004751A1" w:rsidP="006033C7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8B6827F" w14:textId="06FEBCD5" w:rsidR="0094240A" w:rsidRPr="002564A9" w:rsidRDefault="002564A9" w:rsidP="002564A9">
      <w:pPr>
        <w:jc w:val="both"/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2564A9">
        <w:rPr>
          <w:rFonts w:ascii="Cambria" w:hAnsi="Cambria" w:cs="Times New Roman"/>
          <w:color w:val="767171" w:themeColor="background2" w:themeShade="80"/>
          <w:sz w:val="24"/>
          <w:szCs w:val="24"/>
        </w:rPr>
        <w:t>Questions</w:t>
      </w:r>
    </w:p>
    <w:p w14:paraId="0CB947BD" w14:textId="2B9678D4" w:rsidR="006033C7" w:rsidRPr="00995C97" w:rsidRDefault="00185F4C" w:rsidP="00185F4C">
      <w:pPr>
        <w:spacing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12h / 13h30 Pause</w:t>
      </w:r>
    </w:p>
    <w:p w14:paraId="431BEC2E" w14:textId="77777777" w:rsidR="0094240A" w:rsidRDefault="009424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14080C5" w14:textId="77777777" w:rsidR="00185F4C" w:rsidRPr="002B5834" w:rsidRDefault="006033C7" w:rsidP="00185F4C">
      <w:pPr>
        <w:spacing w:after="0"/>
        <w:rPr>
          <w:rFonts w:ascii="Cambria" w:hAnsi="Cambria" w:cs="Times New Roman"/>
          <w:b/>
          <w:color w:val="5B9BD5" w:themeColor="accent1"/>
          <w:sz w:val="28"/>
          <w:szCs w:val="28"/>
        </w:rPr>
      </w:pPr>
      <w:r w:rsidRPr="002B5834">
        <w:rPr>
          <w:rFonts w:ascii="Cambria" w:hAnsi="Cambria" w:cs="Times New Roman"/>
          <w:b/>
          <w:color w:val="5B9BD5" w:themeColor="accent1"/>
          <w:sz w:val="28"/>
          <w:szCs w:val="28"/>
        </w:rPr>
        <w:lastRenderedPageBreak/>
        <w:t>A</w:t>
      </w:r>
      <w:r w:rsidR="00185F4C" w:rsidRPr="002B5834">
        <w:rPr>
          <w:rFonts w:ascii="Cambria" w:hAnsi="Cambria" w:cs="Times New Roman"/>
          <w:b/>
          <w:color w:val="5B9BD5" w:themeColor="accent1"/>
          <w:sz w:val="28"/>
          <w:szCs w:val="28"/>
        </w:rPr>
        <w:t>xe</w:t>
      </w:r>
      <w:r w:rsidRPr="002B5834">
        <w:rPr>
          <w:rFonts w:ascii="Cambria" w:hAnsi="Cambria" w:cs="Times New Roman"/>
          <w:b/>
          <w:color w:val="5B9BD5" w:themeColor="accent1"/>
          <w:sz w:val="28"/>
          <w:szCs w:val="28"/>
        </w:rPr>
        <w:t xml:space="preserve"> 3</w:t>
      </w:r>
    </w:p>
    <w:p w14:paraId="4298DA29" w14:textId="77777777" w:rsidR="006033C7" w:rsidRPr="002B5834" w:rsidRDefault="00B33861" w:rsidP="00185F4C">
      <w:pPr>
        <w:spacing w:after="0"/>
        <w:jc w:val="center"/>
        <w:rPr>
          <w:rFonts w:ascii="Cambria" w:hAnsi="Cambria" w:cs="Times New Roman"/>
          <w:b/>
          <w:color w:val="5B9BD5" w:themeColor="accent1"/>
          <w:sz w:val="36"/>
          <w:szCs w:val="36"/>
        </w:rPr>
      </w:pPr>
      <w:r w:rsidRPr="002B5834">
        <w:rPr>
          <w:rFonts w:ascii="Cambria" w:hAnsi="Cambria" w:cs="Times New Roman"/>
          <w:b/>
          <w:color w:val="5B9BD5" w:themeColor="accent1"/>
          <w:sz w:val="36"/>
          <w:szCs w:val="36"/>
        </w:rPr>
        <w:t>R</w:t>
      </w:r>
      <w:r w:rsidR="00185F4C" w:rsidRPr="002B5834">
        <w:rPr>
          <w:rFonts w:ascii="Cambria" w:hAnsi="Cambria" w:cs="Times New Roman"/>
          <w:b/>
          <w:color w:val="5B9BD5" w:themeColor="accent1"/>
          <w:sz w:val="36"/>
          <w:szCs w:val="36"/>
        </w:rPr>
        <w:t>ESILIENCE, BONNE GOUVERNANCE</w:t>
      </w:r>
    </w:p>
    <w:p w14:paraId="7CF63381" w14:textId="77777777" w:rsidR="006033C7" w:rsidRPr="002B5834" w:rsidRDefault="006033C7" w:rsidP="006033C7">
      <w:pPr>
        <w:spacing w:after="0"/>
        <w:rPr>
          <w:rFonts w:ascii="Cambria" w:hAnsi="Cambria" w:cs="Times New Roman"/>
          <w:sz w:val="24"/>
          <w:szCs w:val="24"/>
          <w:u w:val="single"/>
        </w:rPr>
      </w:pPr>
    </w:p>
    <w:p w14:paraId="0C22C930" w14:textId="77777777" w:rsidR="0094240A" w:rsidRPr="002B5834" w:rsidRDefault="0094240A" w:rsidP="006033C7">
      <w:pPr>
        <w:spacing w:after="0"/>
        <w:rPr>
          <w:rFonts w:ascii="Cambria" w:hAnsi="Cambria" w:cs="Times New Roman"/>
          <w:sz w:val="24"/>
          <w:szCs w:val="24"/>
          <w:u w:val="single"/>
        </w:rPr>
      </w:pPr>
    </w:p>
    <w:p w14:paraId="2D8CEA84" w14:textId="4BF36A0F" w:rsidR="0094240A" w:rsidRPr="002B5834" w:rsidRDefault="006033C7" w:rsidP="006033C7">
      <w:pPr>
        <w:spacing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2B5834">
        <w:rPr>
          <w:rFonts w:ascii="Cambria" w:hAnsi="Cambria" w:cs="Times New Roman"/>
          <w:color w:val="767171" w:themeColor="background2" w:themeShade="80"/>
          <w:sz w:val="24"/>
          <w:szCs w:val="24"/>
        </w:rPr>
        <w:t>13h30</w:t>
      </w:r>
      <w:r w:rsid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 / 14h40</w:t>
      </w:r>
    </w:p>
    <w:p w14:paraId="120D86A6" w14:textId="31AABDDD" w:rsidR="006033C7" w:rsidRPr="002B5834" w:rsidRDefault="005920B5" w:rsidP="0094240A">
      <w:pPr>
        <w:rPr>
          <w:rFonts w:ascii="Cambria" w:hAnsi="Cambria" w:cs="Times New Roman"/>
          <w:sz w:val="24"/>
          <w:szCs w:val="24"/>
        </w:rPr>
      </w:pPr>
      <w:r w:rsidRPr="002B5834">
        <w:rPr>
          <w:rFonts w:ascii="Cambria" w:hAnsi="Cambria" w:cs="Times New Roman"/>
          <w:sz w:val="24"/>
          <w:szCs w:val="24"/>
        </w:rPr>
        <w:t xml:space="preserve">Présidence de session : </w:t>
      </w:r>
      <w:r w:rsidR="000D34D5" w:rsidRPr="002B5834">
        <w:rPr>
          <w:rFonts w:ascii="Cambria" w:hAnsi="Cambria" w:cs="Times New Roman"/>
          <w:sz w:val="24"/>
          <w:szCs w:val="24"/>
        </w:rPr>
        <w:t xml:space="preserve">Françoise </w:t>
      </w:r>
      <w:r w:rsidR="003E4492" w:rsidRPr="002B5834">
        <w:rPr>
          <w:rFonts w:ascii="Cambria" w:hAnsi="Cambria" w:cs="Times New Roman"/>
          <w:sz w:val="24"/>
          <w:szCs w:val="24"/>
        </w:rPr>
        <w:t>B</w:t>
      </w:r>
      <w:r w:rsidR="009E4721">
        <w:rPr>
          <w:rFonts w:ascii="Cambria" w:hAnsi="Cambria" w:cs="Times New Roman"/>
          <w:sz w:val="24"/>
          <w:szCs w:val="24"/>
        </w:rPr>
        <w:t>ANAT-BERGER</w:t>
      </w:r>
      <w:r w:rsidR="00E549B9" w:rsidRPr="002B5834">
        <w:rPr>
          <w:rFonts w:ascii="Cambria" w:hAnsi="Cambria" w:cs="Times New Roman"/>
          <w:sz w:val="24"/>
          <w:szCs w:val="24"/>
        </w:rPr>
        <w:t xml:space="preserve">, </w:t>
      </w:r>
      <w:r w:rsidR="00D54757" w:rsidRPr="002B5834">
        <w:rPr>
          <w:rFonts w:ascii="Cambria" w:hAnsi="Cambria" w:cs="Times New Roman"/>
          <w:sz w:val="24"/>
          <w:szCs w:val="24"/>
        </w:rPr>
        <w:t>S</w:t>
      </w:r>
      <w:r w:rsidR="00E549B9" w:rsidRPr="002B5834">
        <w:rPr>
          <w:rFonts w:ascii="Cambria" w:hAnsi="Cambria" w:cs="Times New Roman"/>
          <w:sz w:val="24"/>
          <w:szCs w:val="24"/>
        </w:rPr>
        <w:t>ervice interministériel des A</w:t>
      </w:r>
      <w:r w:rsidR="00CC4DB8" w:rsidRPr="002B5834">
        <w:rPr>
          <w:rFonts w:ascii="Cambria" w:hAnsi="Cambria" w:cs="Times New Roman"/>
          <w:sz w:val="24"/>
          <w:szCs w:val="24"/>
        </w:rPr>
        <w:t>rchives de France</w:t>
      </w:r>
    </w:p>
    <w:p w14:paraId="2BF346BA" w14:textId="77777777" w:rsidR="00A4524A" w:rsidRPr="002B5834" w:rsidRDefault="00A4524A" w:rsidP="00F3328E">
      <w:pPr>
        <w:pStyle w:val="NormalWeb"/>
        <w:spacing w:before="0" w:beforeAutospacing="0" w:after="0" w:line="240" w:lineRule="auto"/>
        <w:rPr>
          <w:rFonts w:ascii="Cambria" w:hAnsi="Cambria"/>
        </w:rPr>
      </w:pPr>
    </w:p>
    <w:p w14:paraId="2EED1ECB" w14:textId="1B6CC235" w:rsidR="00F3328E" w:rsidRPr="002B5834" w:rsidRDefault="00F3328E" w:rsidP="00F3328E">
      <w:pPr>
        <w:pStyle w:val="NormalWeb"/>
        <w:spacing w:before="0" w:beforeAutospacing="0" w:after="0" w:line="240" w:lineRule="auto"/>
        <w:rPr>
          <w:rFonts w:ascii="Cambria" w:hAnsi="Cambria"/>
        </w:rPr>
      </w:pPr>
      <w:r w:rsidRPr="002B5834">
        <w:rPr>
          <w:rFonts w:ascii="Cambria" w:hAnsi="Cambria"/>
        </w:rPr>
        <w:t>Mathilde MURA, Université Paris 1 Panthéon-Sorbonne</w:t>
      </w:r>
    </w:p>
    <w:p w14:paraId="59C327B0" w14:textId="77777777" w:rsidR="00F3328E" w:rsidRPr="002B5834" w:rsidRDefault="00F3328E" w:rsidP="0094240A">
      <w:pPr>
        <w:pStyle w:val="NormalWeb"/>
        <w:spacing w:before="0" w:beforeAutospacing="0" w:line="240" w:lineRule="auto"/>
        <w:rPr>
          <w:rFonts w:ascii="Cambria" w:hAnsi="Cambria"/>
          <w:b/>
          <w:i/>
          <w:iCs/>
          <w:color w:val="000000"/>
        </w:rPr>
      </w:pPr>
      <w:bookmarkStart w:id="4" w:name="_Hlk52974886"/>
      <w:r w:rsidRPr="002B5834">
        <w:rPr>
          <w:rFonts w:ascii="Cambria" w:hAnsi="Cambria"/>
          <w:b/>
          <w:i/>
          <w:iCs/>
          <w:color w:val="000000"/>
        </w:rPr>
        <w:t>Fouiller le conflit, fouiller en post-conflit, est-ce possible ?</w:t>
      </w:r>
    </w:p>
    <w:p w14:paraId="2ED671E4" w14:textId="77777777" w:rsidR="00F3328E" w:rsidRPr="002B5834" w:rsidRDefault="00F3328E" w:rsidP="00F3328E">
      <w:pPr>
        <w:pStyle w:val="NormalWeb"/>
        <w:spacing w:before="0" w:beforeAutospacing="0" w:after="0" w:line="240" w:lineRule="auto"/>
        <w:rPr>
          <w:rFonts w:ascii="Cambria" w:hAnsi="Cambria"/>
        </w:rPr>
      </w:pPr>
      <w:bookmarkStart w:id="5" w:name="_Hlk52975124"/>
      <w:bookmarkEnd w:id="4"/>
      <w:r w:rsidRPr="002B5834">
        <w:rPr>
          <w:rFonts w:ascii="Cambria" w:hAnsi="Cambria"/>
        </w:rPr>
        <w:t xml:space="preserve">Jean-Marc MERCANTINI, Laboratoire </w:t>
      </w:r>
      <w:r w:rsidR="00A15BB9" w:rsidRPr="002B5834">
        <w:rPr>
          <w:rFonts w:ascii="Cambria" w:hAnsi="Cambria"/>
        </w:rPr>
        <w:t>d’Informatique et Systèmes</w:t>
      </w:r>
      <w:r w:rsidRPr="002B5834">
        <w:rPr>
          <w:rFonts w:ascii="Cambria" w:hAnsi="Cambria"/>
        </w:rPr>
        <w:t xml:space="preserve">, Aix-Marseille Université </w:t>
      </w:r>
    </w:p>
    <w:p w14:paraId="73DC0154" w14:textId="77777777" w:rsidR="00F3328E" w:rsidRPr="002B5834" w:rsidRDefault="00F3328E" w:rsidP="0094240A">
      <w:pPr>
        <w:pStyle w:val="NormalWeb"/>
        <w:spacing w:before="0" w:beforeAutospacing="0" w:line="240" w:lineRule="auto"/>
        <w:rPr>
          <w:rFonts w:ascii="Cambria" w:hAnsi="Cambria"/>
          <w:b/>
        </w:rPr>
      </w:pPr>
      <w:r w:rsidRPr="002B5834">
        <w:rPr>
          <w:rFonts w:ascii="Cambria" w:hAnsi="Cambria"/>
          <w:b/>
          <w:i/>
        </w:rPr>
        <w:t>Améliorer la résilience des musées face aux inondations</w:t>
      </w:r>
      <w:bookmarkEnd w:id="5"/>
      <w:r w:rsidRPr="002B5834">
        <w:rPr>
          <w:rFonts w:ascii="Cambria" w:hAnsi="Cambria"/>
          <w:b/>
        </w:rPr>
        <w:t>.</w:t>
      </w:r>
    </w:p>
    <w:p w14:paraId="5A2BFAFC" w14:textId="77777777" w:rsidR="006033C7" w:rsidRPr="002B5834" w:rsidRDefault="006033C7" w:rsidP="006033C7">
      <w:pPr>
        <w:spacing w:after="0"/>
        <w:rPr>
          <w:rFonts w:ascii="Cambria" w:hAnsi="Cambria" w:cs="Times New Roman"/>
          <w:sz w:val="24"/>
          <w:szCs w:val="24"/>
        </w:rPr>
      </w:pPr>
      <w:bookmarkStart w:id="6" w:name="_Hlk52975440"/>
      <w:r w:rsidRPr="002B5834">
        <w:rPr>
          <w:rFonts w:ascii="Cambria" w:hAnsi="Cambria" w:cs="Times New Roman"/>
          <w:sz w:val="24"/>
          <w:szCs w:val="24"/>
        </w:rPr>
        <w:t>Eléonore ALQUIER</w:t>
      </w:r>
      <w:r w:rsidR="00C16E63" w:rsidRPr="002B5834">
        <w:rPr>
          <w:rFonts w:ascii="Cambria" w:hAnsi="Cambria" w:cs="Times New Roman"/>
          <w:sz w:val="24"/>
          <w:szCs w:val="24"/>
        </w:rPr>
        <w:t>, Institut national de l’audiovisuel</w:t>
      </w:r>
      <w:r w:rsidRPr="002B5834">
        <w:rPr>
          <w:rFonts w:ascii="Cambria" w:hAnsi="Cambria" w:cs="Times New Roman"/>
          <w:sz w:val="24"/>
          <w:szCs w:val="24"/>
        </w:rPr>
        <w:t xml:space="preserve"> </w:t>
      </w:r>
    </w:p>
    <w:p w14:paraId="64487EF8" w14:textId="77777777" w:rsidR="00BB72DA" w:rsidRPr="002B5834" w:rsidRDefault="006033C7" w:rsidP="0094240A">
      <w:pPr>
        <w:rPr>
          <w:rFonts w:ascii="Cambria" w:hAnsi="Cambria" w:cs="Times New Roman"/>
          <w:b/>
          <w:i/>
          <w:sz w:val="24"/>
          <w:szCs w:val="24"/>
        </w:rPr>
      </w:pPr>
      <w:r w:rsidRPr="002B5834">
        <w:rPr>
          <w:rFonts w:ascii="Cambria" w:hAnsi="Cambria" w:cs="Times New Roman"/>
          <w:b/>
          <w:i/>
          <w:iCs/>
          <w:sz w:val="24"/>
          <w:szCs w:val="24"/>
        </w:rPr>
        <w:t>Pour une description pérenne et maîtrisée des collections : Un nouveau modèle de données à l’INA</w:t>
      </w:r>
      <w:r w:rsidR="0094240A" w:rsidRPr="002B5834">
        <w:rPr>
          <w:rFonts w:ascii="Cambria" w:hAnsi="Cambria" w:cs="Times New Roman"/>
          <w:b/>
          <w:i/>
          <w:iCs/>
          <w:sz w:val="24"/>
          <w:szCs w:val="24"/>
        </w:rPr>
        <w:t>.</w:t>
      </w:r>
    </w:p>
    <w:bookmarkEnd w:id="6"/>
    <w:p w14:paraId="4C3BDFBD" w14:textId="7557231E" w:rsidR="00BB72DA" w:rsidRPr="002B5834" w:rsidRDefault="00BB72DA" w:rsidP="00BB72DA">
      <w:pPr>
        <w:spacing w:after="0"/>
        <w:rPr>
          <w:rFonts w:ascii="Cambria" w:hAnsi="Cambria" w:cs="Times New Roman"/>
          <w:i/>
          <w:sz w:val="24"/>
          <w:szCs w:val="24"/>
        </w:rPr>
      </w:pPr>
      <w:r w:rsidRPr="002B5834">
        <w:rPr>
          <w:rFonts w:ascii="Cambria" w:hAnsi="Cambria" w:cs="Times New Roman"/>
          <w:bCs/>
          <w:sz w:val="24"/>
          <w:szCs w:val="24"/>
        </w:rPr>
        <w:t>J</w:t>
      </w:r>
      <w:r w:rsidR="00C8554F" w:rsidRPr="002B5834">
        <w:rPr>
          <w:rFonts w:ascii="Cambria" w:hAnsi="Cambria" w:cs="Times New Roman"/>
          <w:bCs/>
          <w:sz w:val="24"/>
          <w:szCs w:val="24"/>
        </w:rPr>
        <w:t>ean- S</w:t>
      </w:r>
      <w:r w:rsidR="005A7CDA">
        <w:rPr>
          <w:rFonts w:ascii="Cambria" w:hAnsi="Cambria" w:cs="Times New Roman"/>
          <w:bCs/>
          <w:sz w:val="24"/>
          <w:szCs w:val="24"/>
        </w:rPr>
        <w:t>é</w:t>
      </w:r>
      <w:r w:rsidR="00C8554F" w:rsidRPr="002B5834">
        <w:rPr>
          <w:rFonts w:ascii="Cambria" w:hAnsi="Cambria" w:cs="Times New Roman"/>
          <w:bCs/>
          <w:sz w:val="24"/>
          <w:szCs w:val="24"/>
        </w:rPr>
        <w:t xml:space="preserve">verin LAIR, </w:t>
      </w:r>
      <w:r w:rsidR="00C8554F" w:rsidRPr="002B5834">
        <w:rPr>
          <w:rFonts w:ascii="Cambria" w:hAnsi="Cambria" w:cs="Times New Roman"/>
          <w:sz w:val="24"/>
          <w:szCs w:val="24"/>
        </w:rPr>
        <w:t>d</w:t>
      </w:r>
      <w:r w:rsidRPr="002B5834">
        <w:rPr>
          <w:rFonts w:ascii="Cambria" w:hAnsi="Cambria" w:cs="Times New Roman"/>
          <w:sz w:val="24"/>
          <w:szCs w:val="24"/>
        </w:rPr>
        <w:t>irection in</w:t>
      </w:r>
      <w:r w:rsidR="00C8554F" w:rsidRPr="002B5834">
        <w:rPr>
          <w:rFonts w:ascii="Cambria" w:hAnsi="Cambria" w:cs="Times New Roman"/>
          <w:sz w:val="24"/>
          <w:szCs w:val="24"/>
        </w:rPr>
        <w:t>terministérielle du numérique</w:t>
      </w:r>
      <w:r w:rsidR="001A41F6" w:rsidRPr="002B5834">
        <w:rPr>
          <w:rFonts w:ascii="Cambria" w:hAnsi="Cambria" w:cs="Times New Roman"/>
          <w:bCs/>
          <w:sz w:val="24"/>
          <w:szCs w:val="24"/>
        </w:rPr>
        <w:t>,</w:t>
      </w:r>
      <w:r w:rsidRPr="002B5834">
        <w:rPr>
          <w:rFonts w:ascii="Cambria" w:hAnsi="Cambria" w:cs="Times New Roman"/>
          <w:sz w:val="24"/>
          <w:szCs w:val="24"/>
        </w:rPr>
        <w:t xml:space="preserve"> </w:t>
      </w:r>
      <w:r w:rsidRPr="002B5834">
        <w:rPr>
          <w:rFonts w:ascii="Cambria" w:hAnsi="Cambria" w:cs="Times New Roman"/>
          <w:bCs/>
          <w:caps/>
          <w:sz w:val="24"/>
          <w:szCs w:val="24"/>
        </w:rPr>
        <w:t>é</w:t>
      </w:r>
      <w:r w:rsidRPr="002B5834">
        <w:rPr>
          <w:rFonts w:ascii="Cambria" w:hAnsi="Cambria" w:cs="Times New Roman"/>
          <w:bCs/>
          <w:sz w:val="24"/>
          <w:szCs w:val="24"/>
        </w:rPr>
        <w:t>douard V</w:t>
      </w:r>
      <w:r w:rsidR="005A7CDA">
        <w:rPr>
          <w:rFonts w:ascii="Cambria" w:hAnsi="Cambria" w:cs="Times New Roman"/>
          <w:bCs/>
          <w:sz w:val="24"/>
          <w:szCs w:val="24"/>
        </w:rPr>
        <w:t>ASSEUR</w:t>
      </w:r>
      <w:r w:rsidR="00C8554F" w:rsidRPr="002B5834">
        <w:rPr>
          <w:rFonts w:ascii="Cambria" w:hAnsi="Cambria" w:cs="Times New Roman"/>
          <w:sz w:val="24"/>
          <w:szCs w:val="24"/>
        </w:rPr>
        <w:t xml:space="preserve">, </w:t>
      </w:r>
      <w:r w:rsidRPr="002B5834">
        <w:rPr>
          <w:rFonts w:ascii="Cambria" w:hAnsi="Cambria" w:cs="Times New Roman"/>
          <w:sz w:val="24"/>
          <w:szCs w:val="24"/>
        </w:rPr>
        <w:t>École nationale des chartes.</w:t>
      </w:r>
    </w:p>
    <w:p w14:paraId="4F2C30F7" w14:textId="77777777" w:rsidR="00382592" w:rsidRDefault="00382592" w:rsidP="006033C7">
      <w:pPr>
        <w:spacing w:after="0"/>
        <w:rPr>
          <w:rFonts w:ascii="Cambria" w:hAnsi="Cambria" w:cs="Times New Roman"/>
          <w:b/>
          <w:i/>
          <w:iCs/>
          <w:sz w:val="24"/>
          <w:szCs w:val="24"/>
        </w:rPr>
      </w:pPr>
      <w:r w:rsidRPr="00382592">
        <w:rPr>
          <w:rFonts w:ascii="Cambria" w:hAnsi="Cambria" w:cs="Times New Roman"/>
          <w:b/>
          <w:i/>
          <w:iCs/>
          <w:sz w:val="24"/>
          <w:szCs w:val="24"/>
        </w:rPr>
        <w:t xml:space="preserve">Quelle gouvernance des archives à l'heure d’Office365, de Zoom, du </w:t>
      </w:r>
      <w:proofErr w:type="spellStart"/>
      <w:r w:rsidRPr="00382592">
        <w:rPr>
          <w:rFonts w:ascii="Cambria" w:hAnsi="Cambria" w:cs="Times New Roman"/>
          <w:b/>
          <w:i/>
          <w:iCs/>
          <w:sz w:val="24"/>
          <w:szCs w:val="24"/>
        </w:rPr>
        <w:t>cloud</w:t>
      </w:r>
      <w:proofErr w:type="spellEnd"/>
      <w:r w:rsidRPr="00382592">
        <w:rPr>
          <w:rFonts w:ascii="Cambria" w:hAnsi="Cambria" w:cs="Times New Roman"/>
          <w:b/>
          <w:i/>
          <w:iCs/>
          <w:sz w:val="24"/>
          <w:szCs w:val="24"/>
        </w:rPr>
        <w:t xml:space="preserve"> et des </w:t>
      </w:r>
      <w:proofErr w:type="spellStart"/>
      <w:r w:rsidRPr="00382592">
        <w:rPr>
          <w:rFonts w:ascii="Cambria" w:hAnsi="Cambria" w:cs="Times New Roman"/>
          <w:b/>
          <w:i/>
          <w:iCs/>
          <w:sz w:val="24"/>
          <w:szCs w:val="24"/>
        </w:rPr>
        <w:t>téléservices</w:t>
      </w:r>
      <w:proofErr w:type="spellEnd"/>
      <w:r w:rsidRPr="00382592">
        <w:rPr>
          <w:rFonts w:ascii="Cambria" w:hAnsi="Cambria" w:cs="Times New Roman"/>
          <w:b/>
          <w:i/>
          <w:iCs/>
          <w:sz w:val="24"/>
          <w:szCs w:val="24"/>
        </w:rPr>
        <w:t xml:space="preserve"> ? Regard croisé d'un ingénieur et d'un archiviste</w:t>
      </w:r>
    </w:p>
    <w:p w14:paraId="0336EAB7" w14:textId="2ABDD1F3" w:rsidR="006033C7" w:rsidRPr="00995C97" w:rsidRDefault="006033C7" w:rsidP="00382592">
      <w:pPr>
        <w:spacing w:before="240" w:after="0"/>
        <w:rPr>
          <w:rFonts w:ascii="Cambria" w:hAnsi="Cambria" w:cs="Times New Roman"/>
          <w:color w:val="767171" w:themeColor="background2" w:themeShade="80"/>
          <w:sz w:val="24"/>
          <w:szCs w:val="24"/>
        </w:rPr>
      </w:pPr>
      <w:r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Questions</w:t>
      </w:r>
    </w:p>
    <w:p w14:paraId="6CD71045" w14:textId="77777777" w:rsidR="006033C7" w:rsidRDefault="006033C7" w:rsidP="006033C7">
      <w:pPr>
        <w:spacing w:after="0"/>
        <w:rPr>
          <w:rFonts w:ascii="Cambria" w:hAnsi="Cambria" w:cs="Times New Roman"/>
          <w:sz w:val="24"/>
          <w:szCs w:val="24"/>
          <w:u w:val="single"/>
        </w:rPr>
      </w:pPr>
    </w:p>
    <w:p w14:paraId="11982434" w14:textId="77777777" w:rsidR="002B5834" w:rsidRPr="002B5834" w:rsidRDefault="002B5834" w:rsidP="006033C7">
      <w:pPr>
        <w:spacing w:after="0"/>
        <w:rPr>
          <w:rFonts w:ascii="Cambria" w:hAnsi="Cambria" w:cs="Times New Roman"/>
          <w:sz w:val="24"/>
          <w:szCs w:val="24"/>
          <w:u w:val="single"/>
        </w:rPr>
      </w:pPr>
    </w:p>
    <w:p w14:paraId="14B1901F" w14:textId="52009DD1" w:rsidR="006033C7" w:rsidRPr="002B5834" w:rsidRDefault="006033C7" w:rsidP="006033C7">
      <w:pPr>
        <w:spacing w:after="0"/>
        <w:rPr>
          <w:rFonts w:ascii="Cambria" w:hAnsi="Cambria" w:cs="Times New Roman"/>
          <w:b/>
          <w:color w:val="767171" w:themeColor="background2" w:themeShade="80"/>
          <w:sz w:val="24"/>
          <w:szCs w:val="24"/>
        </w:rPr>
      </w:pPr>
      <w:r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15h</w:t>
      </w:r>
      <w:r w:rsidR="00995C97"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4</w:t>
      </w:r>
      <w:r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0</w:t>
      </w:r>
      <w:r w:rsidR="0094240A"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 / </w:t>
      </w:r>
      <w:r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16h</w:t>
      </w:r>
      <w:r w:rsidR="00995C97"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4</w:t>
      </w:r>
      <w:r w:rsidRPr="00995C97">
        <w:rPr>
          <w:rFonts w:ascii="Cambria" w:hAnsi="Cambria" w:cs="Times New Roman"/>
          <w:color w:val="767171" w:themeColor="background2" w:themeShade="80"/>
          <w:sz w:val="24"/>
          <w:szCs w:val="24"/>
        </w:rPr>
        <w:t>0</w:t>
      </w:r>
      <w:r w:rsidRPr="00995C97">
        <w:rPr>
          <w:rFonts w:ascii="Cambria" w:hAnsi="Cambria" w:cs="Times New Roman"/>
          <w:b/>
          <w:color w:val="767171" w:themeColor="background2" w:themeShade="80"/>
          <w:sz w:val="24"/>
          <w:szCs w:val="24"/>
        </w:rPr>
        <w:t xml:space="preserve"> </w:t>
      </w:r>
      <w:r w:rsidRPr="002B5834">
        <w:rPr>
          <w:rFonts w:ascii="Cambria" w:hAnsi="Cambria" w:cs="Times New Roman"/>
          <w:b/>
          <w:color w:val="767171" w:themeColor="background2" w:themeShade="80"/>
          <w:sz w:val="24"/>
          <w:szCs w:val="24"/>
        </w:rPr>
        <w:t>Table ronde</w:t>
      </w:r>
    </w:p>
    <w:p w14:paraId="7AF2B5B2" w14:textId="77777777" w:rsidR="006033C7" w:rsidRPr="002B5834" w:rsidRDefault="006033C7" w:rsidP="006033C7">
      <w:pPr>
        <w:spacing w:after="0"/>
        <w:rPr>
          <w:rFonts w:ascii="Cambria" w:hAnsi="Cambria" w:cs="Times New Roman"/>
          <w:b/>
          <w:sz w:val="24"/>
          <w:szCs w:val="24"/>
        </w:rPr>
      </w:pPr>
      <w:bookmarkStart w:id="7" w:name="_Hlk52976713"/>
      <w:r w:rsidRPr="002B5834">
        <w:rPr>
          <w:rFonts w:ascii="Cambria" w:hAnsi="Cambria" w:cs="Times New Roman"/>
          <w:b/>
          <w:i/>
          <w:sz w:val="24"/>
          <w:szCs w:val="24"/>
        </w:rPr>
        <w:t>La statuaire dans l’espace public aux risques de la mémoir</w:t>
      </w:r>
      <w:bookmarkEnd w:id="7"/>
      <w:r w:rsidRPr="002B5834">
        <w:rPr>
          <w:rFonts w:ascii="Cambria" w:hAnsi="Cambria" w:cs="Times New Roman"/>
          <w:b/>
          <w:i/>
          <w:sz w:val="24"/>
          <w:szCs w:val="24"/>
        </w:rPr>
        <w:t>e</w:t>
      </w:r>
    </w:p>
    <w:p w14:paraId="4C3175F5" w14:textId="77777777" w:rsidR="006033C7" w:rsidRPr="002B5834" w:rsidRDefault="006033C7" w:rsidP="006033C7">
      <w:pPr>
        <w:spacing w:after="0"/>
        <w:rPr>
          <w:rFonts w:ascii="Cambria" w:hAnsi="Cambria" w:cs="Times New Roman"/>
          <w:sz w:val="24"/>
          <w:szCs w:val="24"/>
        </w:rPr>
      </w:pPr>
      <w:r w:rsidRPr="002B5834">
        <w:rPr>
          <w:rFonts w:ascii="Cambria" w:hAnsi="Cambria" w:cs="Times New Roman"/>
          <w:sz w:val="24"/>
          <w:szCs w:val="24"/>
        </w:rPr>
        <w:t xml:space="preserve">Présentation et animation </w:t>
      </w:r>
      <w:r w:rsidR="007E49F5" w:rsidRPr="002B5834">
        <w:rPr>
          <w:rFonts w:ascii="Cambria" w:hAnsi="Cambria" w:cs="Times New Roman"/>
          <w:sz w:val="24"/>
          <w:szCs w:val="24"/>
        </w:rPr>
        <w:t>Dominique TAFFIN, Fondation pour la mémoire de l’esclavage</w:t>
      </w:r>
    </w:p>
    <w:p w14:paraId="2087216E" w14:textId="77777777" w:rsidR="006033C7" w:rsidRPr="002B5834" w:rsidRDefault="00B75908" w:rsidP="006033C7">
      <w:pPr>
        <w:spacing w:after="0"/>
        <w:rPr>
          <w:rFonts w:ascii="Cambria" w:hAnsi="Cambria" w:cs="Times New Roman"/>
          <w:sz w:val="24"/>
          <w:szCs w:val="24"/>
        </w:rPr>
      </w:pPr>
      <w:r w:rsidRPr="002B5834">
        <w:rPr>
          <w:rFonts w:ascii="Cambria" w:hAnsi="Cambria" w:cs="Times New Roman"/>
          <w:sz w:val="24"/>
          <w:szCs w:val="24"/>
        </w:rPr>
        <w:t>Avec</w:t>
      </w:r>
      <w:r w:rsidR="006033C7" w:rsidRPr="002B5834">
        <w:rPr>
          <w:rFonts w:ascii="Cambria" w:hAnsi="Cambria" w:cs="Times New Roman"/>
          <w:sz w:val="24"/>
          <w:szCs w:val="24"/>
        </w:rPr>
        <w:t> :</w:t>
      </w:r>
    </w:p>
    <w:p w14:paraId="7B1A423D" w14:textId="0615B69D" w:rsidR="006033C7" w:rsidRPr="002B5834" w:rsidRDefault="006033C7" w:rsidP="006033C7">
      <w:pPr>
        <w:spacing w:after="0"/>
        <w:rPr>
          <w:rFonts w:ascii="Cambria" w:hAnsi="Cambria" w:cs="Times New Roman"/>
          <w:sz w:val="24"/>
          <w:szCs w:val="24"/>
        </w:rPr>
      </w:pPr>
      <w:r w:rsidRPr="002B5834">
        <w:rPr>
          <w:rFonts w:ascii="Cambria" w:hAnsi="Cambria" w:cs="Times New Roman"/>
          <w:sz w:val="24"/>
          <w:szCs w:val="24"/>
        </w:rPr>
        <w:t>Charlotte LEBLANC</w:t>
      </w:r>
      <w:r w:rsidR="00D54757" w:rsidRPr="002B5834">
        <w:rPr>
          <w:rFonts w:ascii="Cambria" w:hAnsi="Cambria" w:cs="Times New Roman"/>
          <w:sz w:val="24"/>
          <w:szCs w:val="24"/>
        </w:rPr>
        <w:t>, D</w:t>
      </w:r>
      <w:r w:rsidR="00BF5759" w:rsidRPr="002B5834">
        <w:rPr>
          <w:rFonts w:ascii="Cambria" w:hAnsi="Cambria" w:cs="Times New Roman"/>
          <w:sz w:val="24"/>
          <w:szCs w:val="24"/>
        </w:rPr>
        <w:t>irection régionale des affaires culturelles</w:t>
      </w:r>
      <w:r w:rsidR="00B33861" w:rsidRPr="002B5834">
        <w:rPr>
          <w:rFonts w:ascii="Cambria" w:hAnsi="Cambria" w:cs="Times New Roman"/>
          <w:sz w:val="24"/>
          <w:szCs w:val="24"/>
        </w:rPr>
        <w:t xml:space="preserve"> Bourgogne-Franc</w:t>
      </w:r>
      <w:r w:rsidR="005A7CDA">
        <w:rPr>
          <w:rFonts w:ascii="Cambria" w:hAnsi="Cambria" w:cs="Times New Roman"/>
          <w:sz w:val="24"/>
          <w:szCs w:val="24"/>
        </w:rPr>
        <w:t>h</w:t>
      </w:r>
      <w:r w:rsidR="00B33861" w:rsidRPr="002B5834">
        <w:rPr>
          <w:rFonts w:ascii="Cambria" w:hAnsi="Cambria" w:cs="Times New Roman"/>
          <w:sz w:val="24"/>
          <w:szCs w:val="24"/>
        </w:rPr>
        <w:t>e-Comté</w:t>
      </w:r>
    </w:p>
    <w:p w14:paraId="396C10BA" w14:textId="268646E1" w:rsidR="003E02A9" w:rsidRPr="002B5834" w:rsidRDefault="003E02A9" w:rsidP="003E02A9">
      <w:pPr>
        <w:spacing w:after="0"/>
        <w:rPr>
          <w:rFonts w:ascii="Cambria" w:hAnsi="Cambria" w:cs="Times New Roman"/>
          <w:sz w:val="24"/>
          <w:szCs w:val="24"/>
        </w:rPr>
      </w:pPr>
      <w:r w:rsidRPr="002B5834">
        <w:rPr>
          <w:rFonts w:ascii="Cambria" w:hAnsi="Cambria" w:cs="Times New Roman"/>
          <w:sz w:val="24"/>
          <w:szCs w:val="24"/>
        </w:rPr>
        <w:t>Véronique M</w:t>
      </w:r>
      <w:r w:rsidR="0094240A" w:rsidRPr="002B5834">
        <w:rPr>
          <w:rFonts w:ascii="Cambria" w:hAnsi="Cambria" w:cs="Times New Roman"/>
          <w:sz w:val="24"/>
          <w:szCs w:val="24"/>
        </w:rPr>
        <w:t>ILANDE</w:t>
      </w:r>
      <w:r w:rsidR="00BF5759" w:rsidRPr="002B5834">
        <w:rPr>
          <w:rFonts w:ascii="Cambria" w:hAnsi="Cambria" w:cs="Times New Roman"/>
          <w:sz w:val="24"/>
          <w:szCs w:val="24"/>
        </w:rPr>
        <w:t xml:space="preserve">, </w:t>
      </w:r>
      <w:r w:rsidRPr="002B5834">
        <w:rPr>
          <w:rFonts w:ascii="Cambria" w:hAnsi="Cambria" w:cs="Times New Roman"/>
          <w:sz w:val="24"/>
          <w:szCs w:val="24"/>
        </w:rPr>
        <w:t>Ville de Paris</w:t>
      </w:r>
    </w:p>
    <w:p w14:paraId="01CA7F13" w14:textId="41F5010E" w:rsidR="007E49F5" w:rsidRDefault="007E49F5" w:rsidP="003E02A9">
      <w:pPr>
        <w:spacing w:after="0"/>
        <w:rPr>
          <w:rFonts w:ascii="Cambria" w:hAnsi="Cambria" w:cs="Times New Roman"/>
          <w:sz w:val="24"/>
          <w:szCs w:val="24"/>
        </w:rPr>
      </w:pPr>
      <w:r w:rsidRPr="002B5834">
        <w:rPr>
          <w:rFonts w:ascii="Cambria" w:hAnsi="Cambria" w:cs="Times New Roman"/>
          <w:sz w:val="24"/>
          <w:szCs w:val="24"/>
        </w:rPr>
        <w:t>Audrey CELESTINE, Université de Lille</w:t>
      </w:r>
    </w:p>
    <w:p w14:paraId="5079A4AA" w14:textId="77777777" w:rsidR="002B5834" w:rsidRPr="002B5834" w:rsidRDefault="002B5834" w:rsidP="003E02A9">
      <w:pPr>
        <w:spacing w:after="0"/>
        <w:rPr>
          <w:rFonts w:ascii="Cambria" w:hAnsi="Cambria" w:cs="Times New Roman"/>
          <w:sz w:val="24"/>
          <w:szCs w:val="24"/>
        </w:rPr>
      </w:pPr>
    </w:p>
    <w:p w14:paraId="18C23449" w14:textId="3BEB7865" w:rsidR="00B35E5B" w:rsidRPr="005527B7" w:rsidRDefault="006033C7" w:rsidP="0094240A">
      <w:pPr>
        <w:spacing w:before="240"/>
        <w:rPr>
          <w:rFonts w:ascii="Cambria" w:hAnsi="Cambria" w:cs="Times New Roman"/>
          <w:b/>
          <w:i/>
          <w:sz w:val="24"/>
          <w:szCs w:val="24"/>
        </w:rPr>
      </w:pPr>
      <w:r w:rsidRPr="005527B7">
        <w:rPr>
          <w:rFonts w:ascii="Cambria" w:hAnsi="Cambria" w:cs="Times New Roman"/>
          <w:color w:val="767171" w:themeColor="background2" w:themeShade="80"/>
          <w:sz w:val="24"/>
          <w:szCs w:val="24"/>
        </w:rPr>
        <w:t>16h</w:t>
      </w:r>
      <w:r w:rsidR="00995C97" w:rsidRPr="005527B7">
        <w:rPr>
          <w:rFonts w:ascii="Cambria" w:hAnsi="Cambria" w:cs="Times New Roman"/>
          <w:color w:val="767171" w:themeColor="background2" w:themeShade="80"/>
          <w:sz w:val="24"/>
          <w:szCs w:val="24"/>
        </w:rPr>
        <w:t>4</w:t>
      </w:r>
      <w:r w:rsidRPr="005527B7">
        <w:rPr>
          <w:rFonts w:ascii="Cambria" w:hAnsi="Cambria" w:cs="Times New Roman"/>
          <w:color w:val="767171" w:themeColor="background2" w:themeShade="80"/>
          <w:sz w:val="24"/>
          <w:szCs w:val="24"/>
        </w:rPr>
        <w:t>0</w:t>
      </w:r>
      <w:r w:rsidR="0094240A" w:rsidRPr="005527B7">
        <w:rPr>
          <w:rFonts w:ascii="Cambria" w:hAnsi="Cambria" w:cs="Times New Roman"/>
          <w:color w:val="767171" w:themeColor="background2" w:themeShade="80"/>
          <w:sz w:val="24"/>
          <w:szCs w:val="24"/>
        </w:rPr>
        <w:t xml:space="preserve"> / </w:t>
      </w:r>
      <w:r w:rsidRPr="005527B7">
        <w:rPr>
          <w:rFonts w:ascii="Cambria" w:hAnsi="Cambria" w:cs="Times New Roman"/>
          <w:color w:val="767171" w:themeColor="background2" w:themeShade="80"/>
          <w:sz w:val="24"/>
          <w:szCs w:val="24"/>
        </w:rPr>
        <w:t>17h</w:t>
      </w:r>
      <w:r w:rsidR="005527B7" w:rsidRPr="005527B7">
        <w:rPr>
          <w:rFonts w:ascii="Cambria" w:hAnsi="Cambria" w:cs="Times New Roman"/>
          <w:sz w:val="24"/>
          <w:szCs w:val="24"/>
        </w:rPr>
        <w:t xml:space="preserve"> Conclusions, </w:t>
      </w:r>
      <w:r w:rsidR="005527B7" w:rsidRPr="00114286">
        <w:rPr>
          <w:rFonts w:ascii="Cambria" w:hAnsi="Cambria" w:cs="Times New Roman"/>
          <w:b/>
          <w:sz w:val="24"/>
          <w:szCs w:val="24"/>
        </w:rPr>
        <w:t>Philippe BARBAT</w:t>
      </w:r>
      <w:r w:rsidR="005527B7" w:rsidRPr="005527B7">
        <w:rPr>
          <w:rFonts w:ascii="Cambria" w:hAnsi="Cambria" w:cs="Times New Roman"/>
          <w:sz w:val="24"/>
          <w:szCs w:val="24"/>
        </w:rPr>
        <w:t>, Directeur général des patrimoines</w:t>
      </w:r>
      <w:r w:rsidR="00A16DC1">
        <w:rPr>
          <w:rFonts w:ascii="Cambria" w:hAnsi="Cambria" w:cs="Times New Roman"/>
          <w:sz w:val="24"/>
          <w:szCs w:val="24"/>
        </w:rPr>
        <w:t xml:space="preserve"> et de l’architecture</w:t>
      </w:r>
    </w:p>
    <w:sectPr w:rsidR="00B35E5B" w:rsidRPr="005527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B7CED" w14:textId="77777777" w:rsidR="00DC5978" w:rsidRDefault="00DC5978" w:rsidP="00CE0E6C">
      <w:pPr>
        <w:spacing w:after="0" w:line="240" w:lineRule="auto"/>
      </w:pPr>
      <w:r>
        <w:separator/>
      </w:r>
    </w:p>
  </w:endnote>
  <w:endnote w:type="continuationSeparator" w:id="0">
    <w:p w14:paraId="1F010491" w14:textId="77777777" w:rsidR="00DC5978" w:rsidRDefault="00DC5978" w:rsidP="00CE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829615"/>
      <w:docPartObj>
        <w:docPartGallery w:val="Page Numbers (Bottom of Page)"/>
        <w:docPartUnique/>
      </w:docPartObj>
    </w:sdtPr>
    <w:sdtEndPr/>
    <w:sdtContent>
      <w:p w14:paraId="6E7584DF" w14:textId="5153DB8C" w:rsidR="00CE0E6C" w:rsidRDefault="00CE0E6C" w:rsidP="00CE0E6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C4D">
          <w:rPr>
            <w:noProof/>
          </w:rPr>
          <w:t>2</w:t>
        </w:r>
        <w:r>
          <w:fldChar w:fldCharType="end"/>
        </w:r>
      </w:p>
    </w:sdtContent>
  </w:sdt>
  <w:p w14:paraId="14870E16" w14:textId="77777777" w:rsidR="00CE0E6C" w:rsidRDefault="00CE0E6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5A85D" w14:textId="77777777" w:rsidR="00DC5978" w:rsidRDefault="00DC5978" w:rsidP="00CE0E6C">
      <w:pPr>
        <w:spacing w:after="0" w:line="240" w:lineRule="auto"/>
      </w:pPr>
      <w:r>
        <w:separator/>
      </w:r>
    </w:p>
  </w:footnote>
  <w:footnote w:type="continuationSeparator" w:id="0">
    <w:p w14:paraId="1DFD5A5E" w14:textId="77777777" w:rsidR="00DC5978" w:rsidRDefault="00DC5978" w:rsidP="00CE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D1B4D"/>
    <w:multiLevelType w:val="hybridMultilevel"/>
    <w:tmpl w:val="42120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C7"/>
    <w:rsid w:val="000C312F"/>
    <w:rsid w:val="000D34D5"/>
    <w:rsid w:val="000D4D29"/>
    <w:rsid w:val="00114286"/>
    <w:rsid w:val="00141ABF"/>
    <w:rsid w:val="00171CBB"/>
    <w:rsid w:val="00185F4C"/>
    <w:rsid w:val="001A0007"/>
    <w:rsid w:val="001A41F6"/>
    <w:rsid w:val="00251FA3"/>
    <w:rsid w:val="002564A9"/>
    <w:rsid w:val="002A0737"/>
    <w:rsid w:val="002B5834"/>
    <w:rsid w:val="002C7E15"/>
    <w:rsid w:val="003147F1"/>
    <w:rsid w:val="00334BDF"/>
    <w:rsid w:val="00334C6A"/>
    <w:rsid w:val="003445C6"/>
    <w:rsid w:val="00352C4C"/>
    <w:rsid w:val="003701B2"/>
    <w:rsid w:val="00382592"/>
    <w:rsid w:val="003920A2"/>
    <w:rsid w:val="003B662B"/>
    <w:rsid w:val="003C664C"/>
    <w:rsid w:val="003E02A9"/>
    <w:rsid w:val="003E4492"/>
    <w:rsid w:val="003E4D80"/>
    <w:rsid w:val="003E4D87"/>
    <w:rsid w:val="003F63C6"/>
    <w:rsid w:val="003F658B"/>
    <w:rsid w:val="00426075"/>
    <w:rsid w:val="00433BC8"/>
    <w:rsid w:val="00465045"/>
    <w:rsid w:val="00473D5F"/>
    <w:rsid w:val="004751A1"/>
    <w:rsid w:val="0048097C"/>
    <w:rsid w:val="00495F4B"/>
    <w:rsid w:val="004C6CCA"/>
    <w:rsid w:val="004D70DF"/>
    <w:rsid w:val="005447CA"/>
    <w:rsid w:val="005527B7"/>
    <w:rsid w:val="00557EFD"/>
    <w:rsid w:val="00564DDE"/>
    <w:rsid w:val="005920B5"/>
    <w:rsid w:val="005A7CDA"/>
    <w:rsid w:val="005C161F"/>
    <w:rsid w:val="005C1C5F"/>
    <w:rsid w:val="005F4357"/>
    <w:rsid w:val="005F598D"/>
    <w:rsid w:val="006033C7"/>
    <w:rsid w:val="006118C5"/>
    <w:rsid w:val="006208CF"/>
    <w:rsid w:val="0064010B"/>
    <w:rsid w:val="00652CE2"/>
    <w:rsid w:val="00675E4F"/>
    <w:rsid w:val="00680B43"/>
    <w:rsid w:val="006A334C"/>
    <w:rsid w:val="006D6716"/>
    <w:rsid w:val="007309A2"/>
    <w:rsid w:val="007C4FF9"/>
    <w:rsid w:val="007E49F5"/>
    <w:rsid w:val="008830BF"/>
    <w:rsid w:val="00892F72"/>
    <w:rsid w:val="008E4EEE"/>
    <w:rsid w:val="008F0956"/>
    <w:rsid w:val="00935672"/>
    <w:rsid w:val="00942391"/>
    <w:rsid w:val="0094240A"/>
    <w:rsid w:val="00995C97"/>
    <w:rsid w:val="009C2C4D"/>
    <w:rsid w:val="009C6367"/>
    <w:rsid w:val="009D1B28"/>
    <w:rsid w:val="009E4721"/>
    <w:rsid w:val="009F23D0"/>
    <w:rsid w:val="00A11AF9"/>
    <w:rsid w:val="00A126B2"/>
    <w:rsid w:val="00A15BB9"/>
    <w:rsid w:val="00A16DC1"/>
    <w:rsid w:val="00A4524A"/>
    <w:rsid w:val="00AB1CB4"/>
    <w:rsid w:val="00AC05D3"/>
    <w:rsid w:val="00AC49DB"/>
    <w:rsid w:val="00AD00D7"/>
    <w:rsid w:val="00AE6B2B"/>
    <w:rsid w:val="00AF63C5"/>
    <w:rsid w:val="00B02C01"/>
    <w:rsid w:val="00B20DB5"/>
    <w:rsid w:val="00B2789C"/>
    <w:rsid w:val="00B33861"/>
    <w:rsid w:val="00B35E5B"/>
    <w:rsid w:val="00B43223"/>
    <w:rsid w:val="00B75908"/>
    <w:rsid w:val="00BB72DA"/>
    <w:rsid w:val="00BD080D"/>
    <w:rsid w:val="00BD4EFC"/>
    <w:rsid w:val="00BF5759"/>
    <w:rsid w:val="00C16E63"/>
    <w:rsid w:val="00C35DF1"/>
    <w:rsid w:val="00C35E61"/>
    <w:rsid w:val="00C411A6"/>
    <w:rsid w:val="00C41B93"/>
    <w:rsid w:val="00C47F5B"/>
    <w:rsid w:val="00C51936"/>
    <w:rsid w:val="00C55B7F"/>
    <w:rsid w:val="00C8554F"/>
    <w:rsid w:val="00CB7365"/>
    <w:rsid w:val="00CC4DB8"/>
    <w:rsid w:val="00CE0E6C"/>
    <w:rsid w:val="00CE315A"/>
    <w:rsid w:val="00D20F49"/>
    <w:rsid w:val="00D54757"/>
    <w:rsid w:val="00D76D64"/>
    <w:rsid w:val="00D84E81"/>
    <w:rsid w:val="00DC5978"/>
    <w:rsid w:val="00E02F99"/>
    <w:rsid w:val="00E549B9"/>
    <w:rsid w:val="00E65F68"/>
    <w:rsid w:val="00EC0163"/>
    <w:rsid w:val="00EC63F6"/>
    <w:rsid w:val="00F26568"/>
    <w:rsid w:val="00F3328E"/>
    <w:rsid w:val="00F34B3D"/>
    <w:rsid w:val="00F62B68"/>
    <w:rsid w:val="00F950C9"/>
    <w:rsid w:val="00FC210A"/>
    <w:rsid w:val="00FE1DF8"/>
    <w:rsid w:val="00FF2D9B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DEE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33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33C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1B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0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E6C"/>
  </w:style>
  <w:style w:type="paragraph" w:styleId="Pieddepage">
    <w:name w:val="footer"/>
    <w:basedOn w:val="Normal"/>
    <w:link w:val="PieddepageCar"/>
    <w:uiPriority w:val="99"/>
    <w:unhideWhenUsed/>
    <w:rsid w:val="00CE0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E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33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33C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1B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0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E6C"/>
  </w:style>
  <w:style w:type="paragraph" w:styleId="Pieddepage">
    <w:name w:val="footer"/>
    <w:basedOn w:val="Normal"/>
    <w:link w:val="PieddepageCar"/>
    <w:uiPriority w:val="99"/>
    <w:unhideWhenUsed/>
    <w:rsid w:val="00CE0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AFF4-D096-6449-8BAD-3A0D0568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3968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LIEVAUX Pascal</dc:creator>
  <cp:keywords/>
  <dc:description/>
  <cp:lastModifiedBy>Anne-Claude MORICE</cp:lastModifiedBy>
  <cp:revision>2</cp:revision>
  <cp:lastPrinted>2020-10-12T08:49:00Z</cp:lastPrinted>
  <dcterms:created xsi:type="dcterms:W3CDTF">2021-02-01T10:04:00Z</dcterms:created>
  <dcterms:modified xsi:type="dcterms:W3CDTF">2021-02-01T10:04:00Z</dcterms:modified>
</cp:coreProperties>
</file>